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8D34" w14:textId="77777777" w:rsidR="00F610E3" w:rsidRPr="00473A46" w:rsidRDefault="00167557" w:rsidP="00157111">
      <w:pPr>
        <w:keepNext/>
        <w:spacing w:after="0" w:line="240" w:lineRule="auto"/>
        <w:outlineLvl w:val="0"/>
        <w:rPr>
          <w:rFonts w:ascii="Times New Roman" w:eastAsia="Times New Roman" w:hAnsi="Times New Roman" w:cs="Times New Roman"/>
          <w:bCs/>
          <w:color w:val="FF0000"/>
          <w:sz w:val="24"/>
          <w:szCs w:val="24"/>
        </w:rPr>
      </w:pPr>
      <w:r w:rsidRPr="00473A46">
        <w:rPr>
          <w:noProof/>
          <w:color w:val="FF0000"/>
        </w:rPr>
        <mc:AlternateContent>
          <mc:Choice Requires="wps">
            <w:drawing>
              <wp:anchor distT="0" distB="0" distL="114300" distR="114300" simplePos="0" relativeHeight="251659264" behindDoc="0" locked="0" layoutInCell="1" allowOverlap="1" wp14:anchorId="5138C368" wp14:editId="09AD5BD4">
                <wp:simplePos x="0" y="0"/>
                <wp:positionH relativeFrom="column">
                  <wp:posOffset>0</wp:posOffset>
                </wp:positionH>
                <wp:positionV relativeFrom="paragraph">
                  <wp:posOffset>175260</wp:posOffset>
                </wp:positionV>
                <wp:extent cx="12224385" cy="43561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12224385" cy="435610"/>
                        </a:xfrm>
                        <a:prstGeom prst="rect">
                          <a:avLst/>
                        </a:prstGeom>
                        <a:noFill/>
                        <a:ln>
                          <a:noFill/>
                        </a:ln>
                        <a:effectLst/>
                      </wps:spPr>
                      <wps:txbx>
                        <w:txbxContent>
                          <w:p w14:paraId="3EE44F8D" w14:textId="77777777" w:rsidR="004D44A4" w:rsidRPr="00ED6204" w:rsidRDefault="004D44A4" w:rsidP="00ED6204">
                            <w:pPr>
                              <w:keepNext/>
                              <w:spacing w:after="0" w:line="240" w:lineRule="auto"/>
                              <w:outlineLvl w:val="0"/>
                              <w:rPr>
                                <w:rFonts w:ascii="Felix Titling" w:eastAsia="Times New Roman" w:hAnsi="Felix Titling" w:cs="Times New Roman"/>
                                <w:b/>
                                <w:bCs/>
                                <w:color w:val="943634" w:themeColor="accent2" w:themeShade="BF"/>
                                <w:sz w:val="44"/>
                                <w:szCs w:val="44"/>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Felix Titling" w:eastAsia="Times New Roman" w:hAnsi="Felix Titling" w:cs="Times New Roman"/>
                                <w:b/>
                                <w:bCs/>
                                <w:color w:val="943634" w:themeColor="accent2" w:themeShade="BF"/>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D6204">
                              <w:rPr>
                                <w:rFonts w:ascii="Felix Titling" w:eastAsia="Times New Roman" w:hAnsi="Felix Titling" w:cs="Times New Roman"/>
                                <w:b/>
                                <w:bCs/>
                                <w:color w:val="943634" w:themeColor="accent2" w:themeShade="BF"/>
                                <w:sz w:val="44"/>
                                <w:szCs w:val="44"/>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8C368" id="_x0000_t202" coordsize="21600,21600" o:spt="202" path="m,l,21600r21600,l21600,xe">
                <v:stroke joinstyle="miter"/>
                <v:path gradientshapeok="t" o:connecttype="rect"/>
              </v:shapetype>
              <v:shape id="Text Box 1" o:spid="_x0000_s1026" type="#_x0000_t202" style="position:absolute;margin-left:0;margin-top:13.8pt;width:962.55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" filled="f" stroked="f">
                <v:textbox>
                  <w:txbxContent>
                    <w:p w14:paraId="3EE44F8D" w14:textId="77777777" w:rsidR="004D44A4" w:rsidRPr="00ED6204" w:rsidRDefault="004D44A4" w:rsidP="00ED6204">
                      <w:pPr>
                        <w:keepNext/>
                        <w:spacing w:after="0" w:line="240" w:lineRule="auto"/>
                        <w:outlineLvl w:val="0"/>
                        <w:rPr>
                          <w:rFonts w:ascii="Felix Titling" w:eastAsia="Times New Roman" w:hAnsi="Felix Titling" w:cs="Times New Roman"/>
                          <w:b/>
                          <w:bCs/>
                          <w:color w:val="943634" w:themeColor="accent2" w:themeShade="BF"/>
                          <w:sz w:val="44"/>
                          <w:szCs w:val="44"/>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Felix Titling" w:eastAsia="Times New Roman" w:hAnsi="Felix Titling" w:cs="Times New Roman"/>
                          <w:b/>
                          <w:bCs/>
                          <w:color w:val="943634" w:themeColor="accent2" w:themeShade="BF"/>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D6204">
                        <w:rPr>
                          <w:rFonts w:ascii="Felix Titling" w:eastAsia="Times New Roman" w:hAnsi="Felix Titling" w:cs="Times New Roman"/>
                          <w:b/>
                          <w:bCs/>
                          <w:color w:val="943634" w:themeColor="accent2" w:themeShade="BF"/>
                          <w:sz w:val="44"/>
                          <w:szCs w:val="44"/>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MISSION</w:t>
                      </w:r>
                    </w:p>
                  </w:txbxContent>
                </v:textbox>
                <w10:wrap type="square"/>
              </v:shape>
            </w:pict>
          </mc:Fallback>
        </mc:AlternateContent>
      </w:r>
    </w:p>
    <w:p w14:paraId="1E2ED497" w14:textId="77777777" w:rsidR="00F610E3" w:rsidRPr="00473A46" w:rsidRDefault="00F610E3" w:rsidP="00157111">
      <w:pPr>
        <w:keepNext/>
        <w:spacing w:after="0" w:line="240" w:lineRule="auto"/>
        <w:outlineLvl w:val="0"/>
        <w:rPr>
          <w:rFonts w:ascii="Felix Titling" w:eastAsia="Times New Roman" w:hAnsi="Felix Titling" w:cs="Times New Roman"/>
          <w:bCs/>
        </w:rPr>
      </w:pPr>
    </w:p>
    <w:p w14:paraId="059E7063" w14:textId="77777777" w:rsidR="00157111" w:rsidRPr="00473A46" w:rsidRDefault="00167557" w:rsidP="00E03702">
      <w:pPr>
        <w:spacing w:after="0" w:line="360" w:lineRule="auto"/>
        <w:jc w:val="center"/>
        <w:rPr>
          <w:rFonts w:ascii="Felix Titling" w:eastAsia="Times New Roman" w:hAnsi="Felix Titling" w:cs="Times New Roman"/>
          <w:bCs/>
          <w:sz w:val="20"/>
          <w:szCs w:val="20"/>
        </w:rPr>
      </w:pPr>
      <w:r w:rsidRPr="00473A46">
        <w:rPr>
          <w:noProof/>
          <w:sz w:val="20"/>
          <w:szCs w:val="20"/>
        </w:rPr>
        <mc:AlternateContent>
          <mc:Choice Requires="wps">
            <w:drawing>
              <wp:anchor distT="0" distB="0" distL="114300" distR="114300" simplePos="0" relativeHeight="251661312" behindDoc="0" locked="0" layoutInCell="1" allowOverlap="1" wp14:anchorId="5AA88ED5" wp14:editId="0F7C71C6">
                <wp:simplePos x="0" y="0"/>
                <wp:positionH relativeFrom="column">
                  <wp:posOffset>0</wp:posOffset>
                </wp:positionH>
                <wp:positionV relativeFrom="paragraph">
                  <wp:posOffset>490855</wp:posOffset>
                </wp:positionV>
                <wp:extent cx="12084050" cy="5340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2084050" cy="534035"/>
                        </a:xfrm>
                        <a:prstGeom prst="rect">
                          <a:avLst/>
                        </a:prstGeom>
                        <a:noFill/>
                        <a:ln>
                          <a:noFill/>
                        </a:ln>
                        <a:effectLst/>
                      </wps:spPr>
                      <wps:txbx>
                        <w:txbxContent>
                          <w:p w14:paraId="61109B10" w14:textId="77777777" w:rsidR="004D44A4" w:rsidRPr="00ED6204" w:rsidRDefault="004D44A4" w:rsidP="00167557">
                            <w:pPr>
                              <w:keepNext/>
                              <w:spacing w:after="0" w:line="360" w:lineRule="auto"/>
                              <w:outlineLvl w:val="7"/>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Felix Titling" w:eastAsia="Times New Roman" w:hAnsi="Felix Titling" w:cs="Times New Roman"/>
                                <w:b/>
                                <w:bCs/>
                                <w:color w:val="943634" w:themeColor="accent2" w:themeShade="BF"/>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ED6204">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5AA88ED5" id="Text Box 2" o:spid="_x0000_s1027" type="#_x0000_t202" style="position:absolute;left:0;text-align:left;margin-left:0;margin-top:38.65pt;width:951.5pt;height:4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" filled="f" stroked="f">
                <v:textbox>
                  <w:txbxContent>
                    <w:p w14:paraId="61109B10" w14:textId="77777777" w:rsidR="004D44A4" w:rsidRPr="00ED6204" w:rsidRDefault="004D44A4" w:rsidP="00167557">
                      <w:pPr>
                        <w:keepNext/>
                        <w:spacing w:after="0" w:line="360" w:lineRule="auto"/>
                        <w:outlineLvl w:val="7"/>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Felix Titling" w:eastAsia="Times New Roman" w:hAnsi="Felix Titling" w:cs="Times New Roman"/>
                          <w:b/>
                          <w:bCs/>
                          <w:color w:val="943634" w:themeColor="accent2" w:themeShade="BF"/>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ED6204">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VALUES</w:t>
                      </w:r>
                    </w:p>
                  </w:txbxContent>
                </v:textbox>
                <w10:wrap type="square"/>
              </v:shape>
            </w:pict>
          </mc:Fallback>
        </mc:AlternateContent>
      </w:r>
      <w:r w:rsidR="00157111" w:rsidRPr="00473A46">
        <w:rPr>
          <w:rFonts w:ascii="Felix Titling" w:eastAsia="Times New Roman" w:hAnsi="Felix Titling" w:cs="Times New Roman"/>
          <w:bCs/>
          <w:sz w:val="20"/>
          <w:szCs w:val="20"/>
        </w:rPr>
        <w:t>The mission of Social Vocational Services is to provide the training and support necessary for those who participate in its services to achieve their social, recreational, vocational and residential goals.</w:t>
      </w:r>
    </w:p>
    <w:p w14:paraId="2A4A3D0A" w14:textId="77777777" w:rsidR="00157111" w:rsidRPr="00473A46" w:rsidRDefault="00157111" w:rsidP="008B04AE">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listen</w:t>
      </w:r>
    </w:p>
    <w:p w14:paraId="7D146F83" w14:textId="77777777" w:rsidR="00157111" w:rsidRPr="00473A46" w:rsidRDefault="00157111" w:rsidP="00E03702">
      <w:pPr>
        <w:keepNext/>
        <w:spacing w:after="0" w:line="360" w:lineRule="auto"/>
        <w:jc w:val="center"/>
        <w:outlineLvl w:val="3"/>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provide the best services in the community</w:t>
      </w:r>
    </w:p>
    <w:p w14:paraId="1406EE5A"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provide quality programs</w:t>
      </w:r>
    </w:p>
    <w:p w14:paraId="68F2AC9D"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treat consumer with respect and dignity through empowerment &amp; self-advocacy</w:t>
      </w:r>
    </w:p>
    <w:p w14:paraId="40D4EC89"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promote consumer choice, independence and responsibility</w:t>
      </w:r>
    </w:p>
    <w:p w14:paraId="43831405"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protect consumers’ rights</w:t>
      </w:r>
    </w:p>
    <w:p w14:paraId="16A3CBE6"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provide programs designed around consumers’ changing needs</w:t>
      </w:r>
    </w:p>
    <w:p w14:paraId="24D2065B"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provide options, variety and choice</w:t>
      </w:r>
    </w:p>
    <w:p w14:paraId="284A95B2"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respect differences</w:t>
      </w:r>
    </w:p>
    <w:p w14:paraId="505D8FD3"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always assume and affirm that consumers are capable of achieving their goals and dreams</w:t>
      </w:r>
    </w:p>
    <w:p w14:paraId="30637A67"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pursue consumers’ dreams</w:t>
      </w:r>
    </w:p>
    <w:p w14:paraId="735B98B5"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freely speak of one’s choice</w:t>
      </w:r>
    </w:p>
    <w:p w14:paraId="1BFE490C" w14:textId="77777777" w:rsidR="00157111" w:rsidRPr="00473A46" w:rsidRDefault="00157111" w:rsidP="00E03702">
      <w:pPr>
        <w:spacing w:after="0" w:line="360" w:lineRule="auto"/>
        <w:jc w:val="center"/>
        <w:rPr>
          <w:rFonts w:ascii="Felix Titling" w:eastAsia="Times New Roman" w:hAnsi="Felix Titling" w:cs="Times New Roman"/>
          <w:bCs/>
          <w:sz w:val="20"/>
          <w:szCs w:val="20"/>
        </w:rPr>
      </w:pPr>
      <w:r w:rsidRPr="00473A46">
        <w:rPr>
          <w:rFonts w:ascii="Felix Titling" w:eastAsia="Times New Roman" w:hAnsi="Felix Titling" w:cs="Times New Roman"/>
          <w:bCs/>
          <w:sz w:val="20"/>
          <w:szCs w:val="20"/>
        </w:rPr>
        <w:t>To offer programs where every day is a learning process and every day is doing a good job.</w:t>
      </w:r>
    </w:p>
    <w:p w14:paraId="05451D6A" w14:textId="77777777" w:rsidR="00157111" w:rsidRPr="00473A46" w:rsidRDefault="00167557" w:rsidP="00E03702">
      <w:pPr>
        <w:spacing w:after="0" w:line="360" w:lineRule="auto"/>
        <w:jc w:val="center"/>
        <w:rPr>
          <w:rFonts w:ascii="Felix Titling" w:eastAsia="Times New Roman" w:hAnsi="Felix Titling" w:cs="Times New Roman"/>
          <w:bCs/>
          <w:sz w:val="20"/>
          <w:szCs w:val="20"/>
        </w:rPr>
      </w:pPr>
      <w:r w:rsidRPr="00473A46">
        <w:rPr>
          <w:noProof/>
          <w:sz w:val="20"/>
          <w:szCs w:val="20"/>
        </w:rPr>
        <mc:AlternateContent>
          <mc:Choice Requires="wps">
            <w:drawing>
              <wp:anchor distT="0" distB="0" distL="114300" distR="114300" simplePos="0" relativeHeight="251663360" behindDoc="0" locked="0" layoutInCell="1" allowOverlap="1" wp14:anchorId="34257E17" wp14:editId="1D6304EF">
                <wp:simplePos x="0" y="0"/>
                <wp:positionH relativeFrom="column">
                  <wp:posOffset>0</wp:posOffset>
                </wp:positionH>
                <wp:positionV relativeFrom="paragraph">
                  <wp:posOffset>246380</wp:posOffset>
                </wp:positionV>
                <wp:extent cx="12224385" cy="43561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12224385" cy="435610"/>
                        </a:xfrm>
                        <a:prstGeom prst="rect">
                          <a:avLst/>
                        </a:prstGeom>
                        <a:noFill/>
                        <a:ln>
                          <a:noFill/>
                        </a:ln>
                        <a:effectLst/>
                      </wps:spPr>
                      <wps:txbx>
                        <w:txbxContent>
                          <w:p w14:paraId="520C3C9F" w14:textId="77777777" w:rsidR="004D44A4" w:rsidRDefault="004D44A4" w:rsidP="00167557">
                            <w:pPr>
                              <w:spacing w:after="0" w:line="240" w:lineRule="auto"/>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Felix Titling" w:eastAsia="Times New Roman" w:hAnsi="Felix Titling" w:cs="Times New Roman"/>
                                <w:b/>
                                <w:bCs/>
                                <w:color w:val="943634" w:themeColor="accent2" w:themeShade="BF"/>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ED6204">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VISION</w:t>
                            </w:r>
                          </w:p>
                          <w:p w14:paraId="3A7E8404" w14:textId="77777777" w:rsidR="004D44A4" w:rsidRPr="00ED6204" w:rsidRDefault="004D44A4" w:rsidP="00167557">
                            <w:pPr>
                              <w:spacing w:after="0" w:line="240" w:lineRule="auto"/>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34257E17" id="Text Box 3" o:spid="_x0000_s1028" type="#_x0000_t202" style="position:absolute;left:0;text-align:left;margin-left:0;margin-top:19.4pt;width:962.55pt;height:3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" filled="f" stroked="f">
                <v:textbox>
                  <w:txbxContent>
                    <w:p w14:paraId="520C3C9F" w14:textId="77777777" w:rsidR="004D44A4" w:rsidRDefault="004D44A4" w:rsidP="00167557">
                      <w:pPr>
                        <w:spacing w:after="0" w:line="240" w:lineRule="auto"/>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Felix Titling" w:eastAsia="Times New Roman" w:hAnsi="Felix Titling" w:cs="Times New Roman"/>
                          <w:b/>
                          <w:bCs/>
                          <w:color w:val="943634" w:themeColor="accent2" w:themeShade="BF"/>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ED6204">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VISION</w:t>
                      </w:r>
                    </w:p>
                    <w:p w14:paraId="3A7E8404" w14:textId="77777777" w:rsidR="004D44A4" w:rsidRPr="00ED6204" w:rsidRDefault="004D44A4" w:rsidP="00167557">
                      <w:pPr>
                        <w:spacing w:after="0" w:line="240" w:lineRule="auto"/>
                        <w:rPr>
                          <w:rFonts w:ascii="Felix Titling" w:eastAsia="Times New Roman" w:hAnsi="Felix Titling" w:cs="Times New Roman"/>
                          <w:b/>
                          <w:bCs/>
                          <w:color w:val="943634" w:themeColor="accent2" w:themeShade="BF"/>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w10:wrap type="square"/>
              </v:shape>
            </w:pict>
          </mc:Fallback>
        </mc:AlternateContent>
      </w:r>
      <w:r w:rsidR="00157111" w:rsidRPr="00473A46">
        <w:rPr>
          <w:rFonts w:ascii="Felix Titling" w:eastAsia="Times New Roman" w:hAnsi="Felix Titling" w:cs="Times New Roman"/>
          <w:bCs/>
          <w:sz w:val="20"/>
          <w:szCs w:val="20"/>
        </w:rPr>
        <w:t>To prepare for the future.</w:t>
      </w:r>
    </w:p>
    <w:p w14:paraId="47862CFF" w14:textId="77777777" w:rsidR="00ED6204" w:rsidRPr="00473A46" w:rsidRDefault="00ED6204" w:rsidP="00E03702">
      <w:pPr>
        <w:keepNext/>
        <w:spacing w:after="0" w:line="240" w:lineRule="auto"/>
        <w:jc w:val="center"/>
        <w:outlineLvl w:val="0"/>
        <w:rPr>
          <w:rFonts w:ascii="Felix Titling" w:eastAsia="Times New Roman" w:hAnsi="Felix Titling" w:cs="Times New Roman"/>
          <w:bCs/>
        </w:rPr>
      </w:pPr>
    </w:p>
    <w:p w14:paraId="0179030A" w14:textId="77777777" w:rsidR="00157111" w:rsidRPr="00473A46" w:rsidRDefault="00157111" w:rsidP="00E03702">
      <w:pPr>
        <w:keepNext/>
        <w:spacing w:after="0" w:line="240" w:lineRule="auto"/>
        <w:jc w:val="center"/>
        <w:outlineLvl w:val="0"/>
        <w:rPr>
          <w:rFonts w:ascii="Felix Titling" w:eastAsia="Times New Roman" w:hAnsi="Felix Titling" w:cs="Times New Roman"/>
        </w:rPr>
      </w:pPr>
      <w:r w:rsidRPr="00473A46">
        <w:rPr>
          <w:rFonts w:ascii="Felix Titling" w:eastAsia="Times New Roman" w:hAnsi="Felix Titling" w:cs="Times New Roman"/>
          <w:bCs/>
        </w:rPr>
        <w:t>To create environments in which people with disabilities can help themselves to gain the support, the belief and the confidence that they need in order to have fully productive and meaningful life.</w:t>
      </w:r>
    </w:p>
    <w:p w14:paraId="1A76464A" w14:textId="77777777" w:rsidR="00157111" w:rsidRPr="00473A46" w:rsidRDefault="00157111" w:rsidP="00157111">
      <w:pPr>
        <w:keepNext/>
        <w:spacing w:after="0" w:line="240" w:lineRule="auto"/>
        <w:ind w:left="2880" w:firstLine="720"/>
        <w:outlineLvl w:val="1"/>
        <w:rPr>
          <w:rFonts w:ascii="Felix Titling" w:eastAsia="Times New Roman" w:hAnsi="Felix Titling" w:cs="Times New Roman"/>
        </w:rPr>
      </w:pPr>
    </w:p>
    <w:p w14:paraId="46734C71" w14:textId="77777777" w:rsidR="00157111" w:rsidRPr="00473A46" w:rsidRDefault="00157111" w:rsidP="00157111">
      <w:pPr>
        <w:spacing w:after="0" w:line="240" w:lineRule="auto"/>
        <w:jc w:val="both"/>
        <w:rPr>
          <w:rFonts w:ascii="Felix Titling" w:eastAsia="Times New Roman" w:hAnsi="Felix Titling" w:cs="Times New Roman"/>
        </w:rPr>
      </w:pPr>
    </w:p>
    <w:p w14:paraId="50485BEF" w14:textId="77777777" w:rsidR="00F610E3" w:rsidRPr="00473A46" w:rsidRDefault="00F610E3" w:rsidP="00157111">
      <w:pPr>
        <w:spacing w:after="0" w:line="240" w:lineRule="auto"/>
        <w:jc w:val="both"/>
        <w:rPr>
          <w:rFonts w:ascii="Times New Roman" w:eastAsia="Times New Roman" w:hAnsi="Times New Roman" w:cs="Times New Roman"/>
        </w:rPr>
      </w:pPr>
    </w:p>
    <w:p w14:paraId="02FBCFEC" w14:textId="77777777" w:rsidR="00F610E3" w:rsidRPr="00473A46" w:rsidRDefault="00F610E3" w:rsidP="00157111">
      <w:pPr>
        <w:spacing w:after="0" w:line="240" w:lineRule="auto"/>
        <w:jc w:val="both"/>
        <w:rPr>
          <w:rFonts w:ascii="Times New Roman" w:eastAsia="Times New Roman" w:hAnsi="Times New Roman" w:cs="Times New Roman"/>
          <w:sz w:val="24"/>
          <w:szCs w:val="24"/>
        </w:rPr>
      </w:pPr>
    </w:p>
    <w:p w14:paraId="11643A06" w14:textId="77777777" w:rsidR="00DA478A" w:rsidRPr="00473A46" w:rsidRDefault="00DA478A" w:rsidP="00DA478A">
      <w:pPr>
        <w:spacing w:after="0" w:line="240" w:lineRule="auto"/>
        <w:rPr>
          <w:rFonts w:ascii="Times New Roman" w:eastAsia="Times New Roman" w:hAnsi="Times New Roman" w:cs="Times New Roman"/>
          <w:sz w:val="24"/>
          <w:szCs w:val="20"/>
        </w:rPr>
      </w:pPr>
    </w:p>
    <w:tbl>
      <w:tblPr>
        <w:tblW w:w="1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7"/>
        <w:gridCol w:w="3511"/>
        <w:gridCol w:w="5130"/>
        <w:gridCol w:w="2070"/>
        <w:gridCol w:w="2610"/>
        <w:gridCol w:w="2344"/>
      </w:tblGrid>
      <w:tr w:rsidR="00473A46" w:rsidRPr="00473A46" w14:paraId="15604B09" w14:textId="77777777" w:rsidTr="00EB19CE">
        <w:trPr>
          <w:trHeight w:val="920"/>
        </w:trPr>
        <w:tc>
          <w:tcPr>
            <w:tcW w:w="18652" w:type="dxa"/>
            <w:gridSpan w:val="6"/>
          </w:tcPr>
          <w:p w14:paraId="4D12AEE1" w14:textId="77777777" w:rsidR="00DA478A" w:rsidRPr="00473A46" w:rsidRDefault="00DA478A" w:rsidP="00DA478A">
            <w:pPr>
              <w:spacing w:after="0" w:line="240" w:lineRule="auto"/>
              <w:rPr>
                <w:rFonts w:ascii="Times New Roman" w:eastAsia="Times New Roman" w:hAnsi="Times New Roman" w:cs="Times New Roman"/>
                <w:b/>
                <w:sz w:val="26"/>
                <w:szCs w:val="26"/>
              </w:rPr>
            </w:pPr>
            <w:r w:rsidRPr="00473A46">
              <w:rPr>
                <w:rFonts w:ascii="Times New Roman" w:eastAsia="Times New Roman" w:hAnsi="Times New Roman" w:cs="Times New Roman"/>
                <w:b/>
                <w:sz w:val="26"/>
                <w:szCs w:val="26"/>
              </w:rPr>
              <w:t>SVS DEPT GOAL - HUMAN RESOURCES</w:t>
            </w:r>
          </w:p>
          <w:p w14:paraId="60CBCF25" w14:textId="77777777" w:rsidR="00DA478A" w:rsidRPr="00473A46" w:rsidRDefault="00DA478A" w:rsidP="00DA478A">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6"/>
                <w:szCs w:val="26"/>
              </w:rPr>
              <w:t>SVS will recruit, hire and train a workforce that meets the highest standards of service delivery</w:t>
            </w:r>
            <w:r w:rsidRPr="00473A46">
              <w:rPr>
                <w:rFonts w:ascii="Times New Roman" w:eastAsia="Times New Roman" w:hAnsi="Times New Roman" w:cs="Times New Roman"/>
                <w:sz w:val="24"/>
                <w:szCs w:val="20"/>
              </w:rPr>
              <w:t>.</w:t>
            </w:r>
          </w:p>
          <w:p w14:paraId="05D69D61" w14:textId="77777777" w:rsidR="00DA478A" w:rsidRPr="00473A46" w:rsidRDefault="00DA478A" w:rsidP="00DA478A">
            <w:pPr>
              <w:spacing w:after="0" w:line="240" w:lineRule="auto"/>
              <w:ind w:left="108"/>
              <w:rPr>
                <w:rFonts w:ascii="Times New Roman" w:eastAsia="Times New Roman" w:hAnsi="Times New Roman" w:cs="Times New Roman"/>
                <w:sz w:val="24"/>
                <w:szCs w:val="20"/>
              </w:rPr>
            </w:pPr>
          </w:p>
        </w:tc>
      </w:tr>
      <w:tr w:rsidR="00473A46" w:rsidRPr="00473A46" w14:paraId="28BF27BE" w14:textId="77777777" w:rsidTr="00EB19CE">
        <w:trPr>
          <w:trHeight w:val="629"/>
        </w:trPr>
        <w:tc>
          <w:tcPr>
            <w:tcW w:w="2987" w:type="dxa"/>
          </w:tcPr>
          <w:p w14:paraId="2A2B65F9"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ANNUAL OBJECTIVES</w:t>
            </w:r>
          </w:p>
        </w:tc>
        <w:tc>
          <w:tcPr>
            <w:tcW w:w="3511" w:type="dxa"/>
          </w:tcPr>
          <w:p w14:paraId="5DF3C2CB"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CURRENT STATUS</w:t>
            </w:r>
          </w:p>
        </w:tc>
        <w:tc>
          <w:tcPr>
            <w:tcW w:w="5130" w:type="dxa"/>
          </w:tcPr>
          <w:p w14:paraId="6B84CE92"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PLANS OF ACTION</w:t>
            </w:r>
          </w:p>
        </w:tc>
        <w:tc>
          <w:tcPr>
            <w:tcW w:w="2070" w:type="dxa"/>
          </w:tcPr>
          <w:p w14:paraId="60F5954C"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PERSON (S) RESPONSIBLE</w:t>
            </w:r>
          </w:p>
        </w:tc>
        <w:tc>
          <w:tcPr>
            <w:tcW w:w="2610" w:type="dxa"/>
          </w:tcPr>
          <w:p w14:paraId="486D71EE"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ANNUAL PROGRESS</w:t>
            </w:r>
          </w:p>
        </w:tc>
        <w:tc>
          <w:tcPr>
            <w:tcW w:w="2344" w:type="dxa"/>
          </w:tcPr>
          <w:p w14:paraId="29B891D3"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EXTENUATING CIRCUMSTANCES</w:t>
            </w:r>
          </w:p>
        </w:tc>
      </w:tr>
      <w:tr w:rsidR="00473A46" w:rsidRPr="00473A46" w14:paraId="7B977678" w14:textId="77777777" w:rsidTr="00EB19CE">
        <w:trPr>
          <w:trHeight w:val="1400"/>
        </w:trPr>
        <w:tc>
          <w:tcPr>
            <w:tcW w:w="2987" w:type="dxa"/>
          </w:tcPr>
          <w:p w14:paraId="48646091" w14:textId="393950F2" w:rsidR="00524C59" w:rsidRPr="00473A46" w:rsidRDefault="00DA3DE7" w:rsidP="00DA478A">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Diversity, equity and inclusion training will be provided annually for all staff.</w:t>
            </w:r>
          </w:p>
        </w:tc>
        <w:tc>
          <w:tcPr>
            <w:tcW w:w="3511" w:type="dxa"/>
          </w:tcPr>
          <w:p w14:paraId="4DD96B86" w14:textId="7D400EF2" w:rsidR="00524C59" w:rsidRPr="00473A46" w:rsidRDefault="00473A46" w:rsidP="00AB0053">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 xml:space="preserve">Completed for </w:t>
            </w:r>
            <w:r w:rsidR="006B6ED6">
              <w:rPr>
                <w:rFonts w:ascii="Times New Roman" w:eastAsia="Times New Roman" w:hAnsi="Times New Roman" w:cs="Times New Roman"/>
                <w:sz w:val="24"/>
                <w:szCs w:val="20"/>
              </w:rPr>
              <w:t>24-25</w:t>
            </w:r>
            <w:r w:rsidRPr="00473A46">
              <w:rPr>
                <w:rFonts w:ascii="Times New Roman" w:eastAsia="Times New Roman" w:hAnsi="Times New Roman" w:cs="Times New Roman"/>
                <w:sz w:val="24"/>
                <w:szCs w:val="20"/>
              </w:rPr>
              <w:t xml:space="preserve">; cultural diversity is covered in the October in-service training and as needed.  Goal will continue for </w:t>
            </w:r>
            <w:r w:rsidR="006B6ED6">
              <w:rPr>
                <w:rFonts w:ascii="Times New Roman" w:eastAsia="Times New Roman" w:hAnsi="Times New Roman" w:cs="Times New Roman"/>
                <w:sz w:val="24"/>
                <w:szCs w:val="20"/>
              </w:rPr>
              <w:t>25-26</w:t>
            </w:r>
            <w:r w:rsidRPr="00473A46">
              <w:rPr>
                <w:rFonts w:ascii="Times New Roman" w:eastAsia="Times New Roman" w:hAnsi="Times New Roman" w:cs="Times New Roman"/>
                <w:sz w:val="24"/>
                <w:szCs w:val="20"/>
              </w:rPr>
              <w:t>.</w:t>
            </w:r>
          </w:p>
        </w:tc>
        <w:tc>
          <w:tcPr>
            <w:tcW w:w="5130" w:type="dxa"/>
          </w:tcPr>
          <w:p w14:paraId="28FECD25" w14:textId="77777777" w:rsidR="00524C59" w:rsidRPr="00473A46" w:rsidRDefault="00524C59" w:rsidP="00DA478A">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 xml:space="preserve">SVS will use Relias as the main resource for diversity training. HR will provide supplemental training if necessary.  </w:t>
            </w:r>
          </w:p>
        </w:tc>
        <w:tc>
          <w:tcPr>
            <w:tcW w:w="2070" w:type="dxa"/>
          </w:tcPr>
          <w:p w14:paraId="5210D9A2" w14:textId="4BA2C9F6" w:rsidR="00524C59" w:rsidRPr="00473A46" w:rsidRDefault="00DA3DE7" w:rsidP="00DA478A">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 xml:space="preserve">DOP, </w:t>
            </w:r>
            <w:r w:rsidR="00524C59" w:rsidRPr="00473A46">
              <w:rPr>
                <w:rFonts w:ascii="Times New Roman" w:eastAsia="Times New Roman" w:hAnsi="Times New Roman" w:cs="Times New Roman"/>
                <w:sz w:val="24"/>
                <w:szCs w:val="20"/>
              </w:rPr>
              <w:t>DOHRs</w:t>
            </w:r>
          </w:p>
          <w:p w14:paraId="6B7A09D8" w14:textId="77777777" w:rsidR="00524C59" w:rsidRPr="00473A46" w:rsidRDefault="00524C59" w:rsidP="00DA478A">
            <w:pPr>
              <w:spacing w:after="0" w:line="240" w:lineRule="auto"/>
              <w:rPr>
                <w:rFonts w:ascii="Times New Roman" w:eastAsia="Times New Roman" w:hAnsi="Times New Roman" w:cs="Times New Roman"/>
                <w:sz w:val="24"/>
                <w:szCs w:val="20"/>
              </w:rPr>
            </w:pPr>
          </w:p>
        </w:tc>
        <w:tc>
          <w:tcPr>
            <w:tcW w:w="2610" w:type="dxa"/>
          </w:tcPr>
          <w:p w14:paraId="43D8962F" w14:textId="77777777" w:rsidR="00524C59" w:rsidRPr="00473A46" w:rsidRDefault="00524C59" w:rsidP="00DA478A">
            <w:pPr>
              <w:spacing w:after="0" w:line="240" w:lineRule="auto"/>
              <w:rPr>
                <w:rFonts w:ascii="Times New Roman" w:eastAsia="Times New Roman" w:hAnsi="Times New Roman" w:cs="Times New Roman"/>
                <w:sz w:val="24"/>
                <w:szCs w:val="20"/>
              </w:rPr>
            </w:pPr>
          </w:p>
        </w:tc>
        <w:tc>
          <w:tcPr>
            <w:tcW w:w="2344" w:type="dxa"/>
          </w:tcPr>
          <w:p w14:paraId="67066682" w14:textId="77777777" w:rsidR="00524C59" w:rsidRPr="00473A46" w:rsidRDefault="00524C59" w:rsidP="00DA478A">
            <w:pPr>
              <w:spacing w:after="0" w:line="240" w:lineRule="auto"/>
              <w:rPr>
                <w:rFonts w:ascii="Times New Roman" w:eastAsia="Times New Roman" w:hAnsi="Times New Roman" w:cs="Times New Roman"/>
                <w:sz w:val="24"/>
                <w:szCs w:val="20"/>
              </w:rPr>
            </w:pPr>
          </w:p>
        </w:tc>
      </w:tr>
      <w:tr w:rsidR="00473A46" w:rsidRPr="00473A46" w14:paraId="17415B18" w14:textId="77777777" w:rsidTr="00EB19CE">
        <w:trPr>
          <w:trHeight w:val="1779"/>
        </w:trPr>
        <w:tc>
          <w:tcPr>
            <w:tcW w:w="2987" w:type="dxa"/>
          </w:tcPr>
          <w:p w14:paraId="7CA8D359" w14:textId="77777777" w:rsidR="00524C59" w:rsidRPr="00473A46" w:rsidRDefault="00524C59" w:rsidP="00DA478A">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Maintain the annual retention rate for newly hired employees who have passed 6 months of employment at 75% or higher.</w:t>
            </w:r>
          </w:p>
          <w:p w14:paraId="73C103FA" w14:textId="77777777" w:rsidR="00524C59" w:rsidRPr="00473A46" w:rsidRDefault="00524C59" w:rsidP="00DA478A">
            <w:pPr>
              <w:spacing w:after="0" w:line="240" w:lineRule="auto"/>
              <w:rPr>
                <w:rFonts w:ascii="Times New Roman" w:eastAsia="Times New Roman" w:hAnsi="Times New Roman" w:cs="Times New Roman"/>
                <w:sz w:val="24"/>
                <w:szCs w:val="20"/>
              </w:rPr>
            </w:pPr>
          </w:p>
        </w:tc>
        <w:tc>
          <w:tcPr>
            <w:tcW w:w="3511" w:type="dxa"/>
          </w:tcPr>
          <w:p w14:paraId="156B34FC" w14:textId="2C715AF2" w:rsidR="00524C59" w:rsidRPr="00473A46" w:rsidRDefault="00473A46"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 xml:space="preserve">The retention rate for </w:t>
            </w:r>
            <w:r w:rsidR="006B6ED6">
              <w:rPr>
                <w:rFonts w:ascii="Times New Roman" w:eastAsia="Times New Roman" w:hAnsi="Times New Roman" w:cs="Times New Roman"/>
                <w:sz w:val="24"/>
                <w:szCs w:val="20"/>
              </w:rPr>
              <w:t>24-25</w:t>
            </w:r>
            <w:r w:rsidRPr="00473A46">
              <w:rPr>
                <w:rFonts w:ascii="Times New Roman" w:eastAsia="Times New Roman" w:hAnsi="Times New Roman" w:cs="Times New Roman"/>
                <w:sz w:val="24"/>
                <w:szCs w:val="20"/>
              </w:rPr>
              <w:t xml:space="preserve"> of newly hired employees who have passed 6 months of employment was 8</w:t>
            </w:r>
            <w:r w:rsidR="006B6ED6">
              <w:rPr>
                <w:rFonts w:ascii="Times New Roman" w:eastAsia="Times New Roman" w:hAnsi="Times New Roman" w:cs="Times New Roman"/>
                <w:sz w:val="24"/>
                <w:szCs w:val="20"/>
              </w:rPr>
              <w:t>0</w:t>
            </w:r>
            <w:r w:rsidRPr="00473A46">
              <w:rPr>
                <w:rFonts w:ascii="Times New Roman" w:eastAsia="Times New Roman" w:hAnsi="Times New Roman" w:cs="Times New Roman"/>
                <w:sz w:val="24"/>
                <w:szCs w:val="20"/>
              </w:rPr>
              <w:t>%.</w:t>
            </w:r>
          </w:p>
        </w:tc>
        <w:tc>
          <w:tcPr>
            <w:tcW w:w="5130" w:type="dxa"/>
          </w:tcPr>
          <w:p w14:paraId="4CDC727A" w14:textId="1A8CFE25" w:rsidR="00524C59" w:rsidRPr="00473A46" w:rsidRDefault="00473A46" w:rsidP="00DA478A">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SVS will use job boards, social media ads, and other strategies to help bring in more employees.</w:t>
            </w:r>
          </w:p>
        </w:tc>
        <w:tc>
          <w:tcPr>
            <w:tcW w:w="2070" w:type="dxa"/>
          </w:tcPr>
          <w:p w14:paraId="40207E5F" w14:textId="080890AC" w:rsidR="00524C59" w:rsidRPr="00473A46" w:rsidRDefault="00DA3DE7" w:rsidP="00DA478A">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 xml:space="preserve">DOP, </w:t>
            </w:r>
            <w:r w:rsidR="00524C59" w:rsidRPr="00473A46">
              <w:rPr>
                <w:rFonts w:ascii="Times New Roman" w:eastAsia="Times New Roman" w:hAnsi="Times New Roman" w:cs="Times New Roman"/>
                <w:sz w:val="24"/>
                <w:szCs w:val="20"/>
              </w:rPr>
              <w:t>DOHR</w:t>
            </w:r>
          </w:p>
        </w:tc>
        <w:tc>
          <w:tcPr>
            <w:tcW w:w="2610" w:type="dxa"/>
          </w:tcPr>
          <w:p w14:paraId="399CEA5D" w14:textId="77777777" w:rsidR="00524C59" w:rsidRPr="00473A46" w:rsidRDefault="00524C59" w:rsidP="00DA478A">
            <w:pPr>
              <w:spacing w:after="0" w:line="240" w:lineRule="auto"/>
              <w:rPr>
                <w:rFonts w:ascii="Times New Roman" w:eastAsia="Times New Roman" w:hAnsi="Times New Roman" w:cs="Times New Roman"/>
                <w:sz w:val="24"/>
                <w:szCs w:val="20"/>
              </w:rPr>
            </w:pPr>
          </w:p>
        </w:tc>
        <w:tc>
          <w:tcPr>
            <w:tcW w:w="2344" w:type="dxa"/>
          </w:tcPr>
          <w:p w14:paraId="53D7C22F" w14:textId="77777777" w:rsidR="00524C59" w:rsidRPr="00473A46" w:rsidRDefault="00524C59" w:rsidP="00DA478A">
            <w:pPr>
              <w:spacing w:after="0" w:line="240" w:lineRule="auto"/>
              <w:rPr>
                <w:rFonts w:ascii="Times New Roman" w:eastAsia="Times New Roman" w:hAnsi="Times New Roman" w:cs="Times New Roman"/>
                <w:sz w:val="24"/>
                <w:szCs w:val="20"/>
              </w:rPr>
            </w:pPr>
          </w:p>
        </w:tc>
      </w:tr>
      <w:tr w:rsidR="00473A46" w:rsidRPr="00473A46" w14:paraId="7BE60D3C" w14:textId="77777777" w:rsidTr="00AB0053">
        <w:trPr>
          <w:trHeight w:val="1779"/>
        </w:trPr>
        <w:tc>
          <w:tcPr>
            <w:tcW w:w="2987" w:type="dxa"/>
          </w:tcPr>
          <w:p w14:paraId="1228E0B1" w14:textId="3F695DCD" w:rsidR="00524C59" w:rsidRPr="00473A46" w:rsidRDefault="00DA3DE7" w:rsidP="00DA4BCD">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HR will make sure sexual harassment prevention training is being completed per law requirements.</w:t>
            </w:r>
          </w:p>
        </w:tc>
        <w:tc>
          <w:tcPr>
            <w:tcW w:w="3511" w:type="dxa"/>
          </w:tcPr>
          <w:p w14:paraId="45409B80" w14:textId="13BCB05A" w:rsidR="00524C59" w:rsidRPr="00473A46" w:rsidRDefault="00473A46"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All employees completed sexual harassment prevention training FY 202</w:t>
            </w:r>
            <w:r w:rsidR="006B6ED6">
              <w:rPr>
                <w:rFonts w:ascii="Times New Roman" w:eastAsia="Times New Roman" w:hAnsi="Times New Roman" w:cs="Times New Roman"/>
                <w:sz w:val="24"/>
                <w:szCs w:val="20"/>
              </w:rPr>
              <w:t>4-25</w:t>
            </w:r>
            <w:r w:rsidRPr="00473A46">
              <w:rPr>
                <w:rFonts w:ascii="Times New Roman" w:eastAsia="Times New Roman" w:hAnsi="Times New Roman" w:cs="Times New Roman"/>
                <w:sz w:val="24"/>
                <w:szCs w:val="20"/>
              </w:rPr>
              <w:t>.</w:t>
            </w:r>
          </w:p>
        </w:tc>
        <w:tc>
          <w:tcPr>
            <w:tcW w:w="5130" w:type="dxa"/>
          </w:tcPr>
          <w:p w14:paraId="5A9A55FD" w14:textId="77777777" w:rsidR="00524C59" w:rsidRPr="00473A46" w:rsidRDefault="00524C59"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 xml:space="preserve">HR will continue </w:t>
            </w:r>
            <w:r w:rsidR="00D16A79" w:rsidRPr="00473A46">
              <w:rPr>
                <w:rFonts w:ascii="Times New Roman" w:eastAsia="Times New Roman" w:hAnsi="Times New Roman" w:cs="Times New Roman"/>
                <w:sz w:val="24"/>
                <w:szCs w:val="20"/>
              </w:rPr>
              <w:t>monitor that training is being completed</w:t>
            </w:r>
            <w:r w:rsidR="00FC6FF9" w:rsidRPr="00473A46">
              <w:rPr>
                <w:rFonts w:ascii="Times New Roman" w:eastAsia="Times New Roman" w:hAnsi="Times New Roman" w:cs="Times New Roman"/>
                <w:sz w:val="24"/>
                <w:szCs w:val="20"/>
              </w:rPr>
              <w:t xml:space="preserve"> as required by law</w:t>
            </w:r>
            <w:r w:rsidR="00D16A79" w:rsidRPr="00473A46">
              <w:rPr>
                <w:rFonts w:ascii="Times New Roman" w:eastAsia="Times New Roman" w:hAnsi="Times New Roman" w:cs="Times New Roman"/>
                <w:sz w:val="24"/>
                <w:szCs w:val="20"/>
              </w:rPr>
              <w:t>.</w:t>
            </w:r>
            <w:r w:rsidRPr="00473A46">
              <w:rPr>
                <w:rFonts w:ascii="Times New Roman" w:eastAsia="Times New Roman" w:hAnsi="Times New Roman" w:cs="Times New Roman"/>
                <w:sz w:val="24"/>
                <w:szCs w:val="20"/>
              </w:rPr>
              <w:t xml:space="preserve">   </w:t>
            </w:r>
          </w:p>
          <w:p w14:paraId="6DE1B89A" w14:textId="77777777" w:rsidR="00524C59" w:rsidRPr="00473A46" w:rsidRDefault="00524C59" w:rsidP="00EB19CE">
            <w:pPr>
              <w:spacing w:after="0" w:line="240" w:lineRule="auto"/>
              <w:rPr>
                <w:rFonts w:ascii="Times New Roman" w:eastAsia="Times New Roman" w:hAnsi="Times New Roman" w:cs="Times New Roman"/>
                <w:sz w:val="24"/>
                <w:szCs w:val="20"/>
              </w:rPr>
            </w:pPr>
          </w:p>
          <w:p w14:paraId="0773E927" w14:textId="77777777" w:rsidR="00524C59" w:rsidRPr="00473A46" w:rsidRDefault="00524C59" w:rsidP="00EB19CE">
            <w:pPr>
              <w:spacing w:after="0" w:line="240" w:lineRule="auto"/>
              <w:rPr>
                <w:rFonts w:ascii="Times New Roman" w:eastAsia="Times New Roman" w:hAnsi="Times New Roman" w:cs="Times New Roman"/>
                <w:sz w:val="24"/>
                <w:szCs w:val="20"/>
              </w:rPr>
            </w:pPr>
          </w:p>
        </w:tc>
        <w:tc>
          <w:tcPr>
            <w:tcW w:w="2070" w:type="dxa"/>
          </w:tcPr>
          <w:p w14:paraId="04C444BA" w14:textId="7EEA92A4" w:rsidR="00524C59" w:rsidRPr="00473A46" w:rsidRDefault="00DA3DE7"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 xml:space="preserve">DOP, </w:t>
            </w:r>
            <w:r w:rsidR="00524C59" w:rsidRPr="00473A46">
              <w:rPr>
                <w:rFonts w:ascii="Times New Roman" w:eastAsia="Times New Roman" w:hAnsi="Times New Roman" w:cs="Times New Roman"/>
                <w:sz w:val="24"/>
                <w:szCs w:val="20"/>
              </w:rPr>
              <w:t>DOHR’s</w:t>
            </w:r>
          </w:p>
        </w:tc>
        <w:tc>
          <w:tcPr>
            <w:tcW w:w="2610" w:type="dxa"/>
          </w:tcPr>
          <w:p w14:paraId="788D58F3" w14:textId="77777777" w:rsidR="00524C59" w:rsidRPr="00473A46" w:rsidRDefault="00524C59" w:rsidP="00DA478A">
            <w:pPr>
              <w:spacing w:after="0" w:line="240" w:lineRule="auto"/>
              <w:rPr>
                <w:rFonts w:ascii="Times New Roman" w:eastAsia="Times New Roman" w:hAnsi="Times New Roman" w:cs="Times New Roman"/>
                <w:sz w:val="24"/>
                <w:szCs w:val="20"/>
              </w:rPr>
            </w:pPr>
          </w:p>
        </w:tc>
        <w:tc>
          <w:tcPr>
            <w:tcW w:w="2344" w:type="dxa"/>
          </w:tcPr>
          <w:p w14:paraId="619A6A1F" w14:textId="77777777" w:rsidR="00524C59" w:rsidRPr="00473A46" w:rsidRDefault="00524C59" w:rsidP="00DA478A">
            <w:pPr>
              <w:spacing w:after="0" w:line="240" w:lineRule="auto"/>
              <w:rPr>
                <w:rFonts w:ascii="Times New Roman" w:eastAsia="Times New Roman" w:hAnsi="Times New Roman" w:cs="Times New Roman"/>
                <w:sz w:val="24"/>
                <w:szCs w:val="20"/>
              </w:rPr>
            </w:pPr>
          </w:p>
        </w:tc>
      </w:tr>
      <w:tr w:rsidR="00473A46" w:rsidRPr="00473A46" w14:paraId="18C9B364" w14:textId="77777777" w:rsidTr="00EB19CE">
        <w:trPr>
          <w:trHeight w:val="1779"/>
        </w:trPr>
        <w:tc>
          <w:tcPr>
            <w:tcW w:w="2987" w:type="dxa"/>
            <w:tcBorders>
              <w:bottom w:val="single" w:sz="4" w:space="0" w:color="auto"/>
            </w:tcBorders>
          </w:tcPr>
          <w:p w14:paraId="4396BF2B" w14:textId="77777777" w:rsidR="00AB0053" w:rsidRPr="00473A46" w:rsidRDefault="00A67F1C" w:rsidP="00A67F1C">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sz w:val="24"/>
                <w:szCs w:val="20"/>
              </w:rPr>
              <w:t>SVS will u</w:t>
            </w:r>
            <w:r w:rsidR="00AB0053" w:rsidRPr="00473A46">
              <w:rPr>
                <w:rFonts w:ascii="Times New Roman" w:eastAsia="Times New Roman" w:hAnsi="Times New Roman" w:cs="Times New Roman"/>
                <w:sz w:val="24"/>
                <w:szCs w:val="20"/>
              </w:rPr>
              <w:t xml:space="preserve">tilize the Paycom system for New Hire Orientation. </w:t>
            </w:r>
          </w:p>
        </w:tc>
        <w:tc>
          <w:tcPr>
            <w:tcW w:w="3511" w:type="dxa"/>
            <w:tcBorders>
              <w:bottom w:val="single" w:sz="4" w:space="0" w:color="auto"/>
            </w:tcBorders>
          </w:tcPr>
          <w:p w14:paraId="09309E94" w14:textId="72396DB4" w:rsidR="00DF09C5" w:rsidRPr="006B6ED6" w:rsidRDefault="00AB0053" w:rsidP="00DF09C5">
            <w:pPr>
              <w:spacing w:after="0" w:line="240" w:lineRule="auto"/>
              <w:rPr>
                <w:rFonts w:ascii="Times New Roman" w:eastAsia="Times New Roman" w:hAnsi="Times New Roman" w:cs="Times New Roman"/>
                <w:sz w:val="24"/>
                <w:szCs w:val="24"/>
              </w:rPr>
            </w:pPr>
            <w:r w:rsidRPr="006B6ED6">
              <w:rPr>
                <w:rFonts w:ascii="Times New Roman" w:eastAsia="Times New Roman" w:hAnsi="Times New Roman" w:cs="Times New Roman"/>
                <w:sz w:val="24"/>
                <w:szCs w:val="20"/>
              </w:rPr>
              <w:t>Currently we are not using this feature in Paycom.</w:t>
            </w:r>
            <w:r w:rsidR="00DF09C5" w:rsidRPr="006B6ED6">
              <w:rPr>
                <w:rFonts w:ascii="Times New Roman" w:eastAsia="Times New Roman" w:hAnsi="Times New Roman" w:cs="Times New Roman"/>
                <w:sz w:val="24"/>
                <w:szCs w:val="20"/>
              </w:rPr>
              <w:t xml:space="preserve"> </w:t>
            </w:r>
          </w:p>
          <w:p w14:paraId="294051F5" w14:textId="77777777" w:rsidR="00AB0053" w:rsidRPr="006B6ED6" w:rsidRDefault="00AB0053" w:rsidP="00234A9A">
            <w:pPr>
              <w:spacing w:after="0" w:line="240" w:lineRule="auto"/>
              <w:rPr>
                <w:rFonts w:ascii="Times New Roman" w:eastAsia="Times New Roman" w:hAnsi="Times New Roman" w:cs="Times New Roman"/>
                <w:sz w:val="24"/>
                <w:szCs w:val="20"/>
              </w:rPr>
            </w:pPr>
          </w:p>
        </w:tc>
        <w:tc>
          <w:tcPr>
            <w:tcW w:w="5130" w:type="dxa"/>
            <w:tcBorders>
              <w:bottom w:val="single" w:sz="4" w:space="0" w:color="auto"/>
            </w:tcBorders>
          </w:tcPr>
          <w:p w14:paraId="247C68EC" w14:textId="01E8766B" w:rsidR="00AB0053" w:rsidRPr="006B6ED6" w:rsidRDefault="006B6ED6" w:rsidP="00234A9A">
            <w:pPr>
              <w:spacing w:after="0" w:line="240" w:lineRule="auto"/>
              <w:rPr>
                <w:rFonts w:ascii="Times New Roman" w:eastAsia="Times New Roman" w:hAnsi="Times New Roman" w:cs="Times New Roman"/>
                <w:sz w:val="24"/>
                <w:szCs w:val="20"/>
              </w:rPr>
            </w:pPr>
            <w:r w:rsidRPr="006B6ED6">
              <w:rPr>
                <w:rFonts w:ascii="Times New Roman" w:eastAsia="Times New Roman" w:hAnsi="Times New Roman" w:cs="Times New Roman"/>
                <w:sz w:val="24"/>
                <w:szCs w:val="20"/>
              </w:rPr>
              <w:t xml:space="preserve">HR will provide supervisors/ACT training on the Paycom onboarding process no later than 10/31/2025 and new hires will begin onboarding using Paycom 11/1/2025.   </w:t>
            </w:r>
          </w:p>
        </w:tc>
        <w:tc>
          <w:tcPr>
            <w:tcW w:w="2070" w:type="dxa"/>
            <w:tcBorders>
              <w:bottom w:val="single" w:sz="4" w:space="0" w:color="auto"/>
            </w:tcBorders>
          </w:tcPr>
          <w:p w14:paraId="53D1DCCE" w14:textId="0925CB4F" w:rsidR="00AB0053" w:rsidRPr="006B6ED6" w:rsidRDefault="00DA3DE7" w:rsidP="00234A9A">
            <w:pPr>
              <w:spacing w:after="0" w:line="240" w:lineRule="auto"/>
              <w:rPr>
                <w:rFonts w:ascii="Times New Roman" w:eastAsia="Times New Roman" w:hAnsi="Times New Roman" w:cs="Times New Roman"/>
                <w:sz w:val="24"/>
                <w:szCs w:val="20"/>
                <w:highlight w:val="yellow"/>
              </w:rPr>
            </w:pPr>
            <w:r w:rsidRPr="006B6ED6">
              <w:rPr>
                <w:rFonts w:ascii="Times New Roman" w:eastAsia="Times New Roman" w:hAnsi="Times New Roman" w:cs="Times New Roman"/>
                <w:sz w:val="24"/>
                <w:szCs w:val="20"/>
              </w:rPr>
              <w:t xml:space="preserve">DOP, </w:t>
            </w:r>
            <w:r w:rsidR="00AB0053" w:rsidRPr="006B6ED6">
              <w:rPr>
                <w:rFonts w:ascii="Times New Roman" w:eastAsia="Times New Roman" w:hAnsi="Times New Roman" w:cs="Times New Roman"/>
                <w:sz w:val="24"/>
                <w:szCs w:val="20"/>
              </w:rPr>
              <w:t>DOHR’s</w:t>
            </w:r>
          </w:p>
        </w:tc>
        <w:tc>
          <w:tcPr>
            <w:tcW w:w="2610" w:type="dxa"/>
            <w:tcBorders>
              <w:bottom w:val="single" w:sz="4" w:space="0" w:color="auto"/>
            </w:tcBorders>
          </w:tcPr>
          <w:p w14:paraId="3510B815" w14:textId="77777777" w:rsidR="00AB0053" w:rsidRPr="00473A46" w:rsidRDefault="00AB0053" w:rsidP="00DA478A">
            <w:pPr>
              <w:spacing w:after="0" w:line="240" w:lineRule="auto"/>
              <w:rPr>
                <w:rFonts w:ascii="Times New Roman" w:eastAsia="Times New Roman" w:hAnsi="Times New Roman" w:cs="Times New Roman"/>
                <w:sz w:val="24"/>
                <w:szCs w:val="20"/>
              </w:rPr>
            </w:pPr>
          </w:p>
        </w:tc>
        <w:tc>
          <w:tcPr>
            <w:tcW w:w="2344" w:type="dxa"/>
            <w:tcBorders>
              <w:bottom w:val="single" w:sz="4" w:space="0" w:color="auto"/>
            </w:tcBorders>
          </w:tcPr>
          <w:p w14:paraId="5D72D106" w14:textId="77777777" w:rsidR="00AB0053" w:rsidRPr="00473A46" w:rsidRDefault="00AB0053" w:rsidP="00DA478A">
            <w:pPr>
              <w:spacing w:after="0" w:line="240" w:lineRule="auto"/>
              <w:rPr>
                <w:rFonts w:ascii="Times New Roman" w:eastAsia="Times New Roman" w:hAnsi="Times New Roman" w:cs="Times New Roman"/>
                <w:sz w:val="24"/>
                <w:szCs w:val="20"/>
              </w:rPr>
            </w:pPr>
          </w:p>
        </w:tc>
      </w:tr>
    </w:tbl>
    <w:p w14:paraId="0CF3BF80" w14:textId="77777777" w:rsidR="00DA478A" w:rsidRPr="00473A46" w:rsidRDefault="00DA478A" w:rsidP="00DA478A">
      <w:pPr>
        <w:spacing w:after="0" w:line="240" w:lineRule="auto"/>
        <w:rPr>
          <w:rFonts w:ascii="Times New Roman" w:eastAsia="Times New Roman" w:hAnsi="Times New Roman" w:cs="Times New Roman"/>
          <w:color w:val="FF0000"/>
          <w:sz w:val="24"/>
          <w:szCs w:val="20"/>
        </w:rPr>
      </w:pPr>
    </w:p>
    <w:p w14:paraId="7E063F81" w14:textId="77777777" w:rsidR="00DA478A" w:rsidRPr="00473A46" w:rsidRDefault="00DA478A" w:rsidP="00DA478A">
      <w:pPr>
        <w:spacing w:after="0" w:line="240" w:lineRule="auto"/>
        <w:rPr>
          <w:rFonts w:ascii="Times New Roman" w:eastAsia="Times New Roman" w:hAnsi="Times New Roman" w:cs="Times New Roman"/>
          <w:color w:val="FF0000"/>
          <w:sz w:val="24"/>
          <w:szCs w:val="20"/>
        </w:rPr>
      </w:pPr>
    </w:p>
    <w:p w14:paraId="50BF25EF" w14:textId="77777777" w:rsidR="00DA478A" w:rsidRPr="00473A46" w:rsidRDefault="00DA478A" w:rsidP="00DA478A">
      <w:pPr>
        <w:spacing w:after="0" w:line="240" w:lineRule="auto"/>
        <w:rPr>
          <w:rFonts w:ascii="Times New Roman" w:eastAsia="Times New Roman" w:hAnsi="Times New Roman" w:cs="Times New Roman"/>
          <w:color w:val="FF0000"/>
          <w:sz w:val="24"/>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3510"/>
        <w:gridCol w:w="5130"/>
        <w:gridCol w:w="2070"/>
        <w:gridCol w:w="2430"/>
        <w:gridCol w:w="2340"/>
      </w:tblGrid>
      <w:tr w:rsidR="00473A46" w:rsidRPr="00473A46" w14:paraId="5DE0A47B" w14:textId="77777777" w:rsidTr="00EB19CE">
        <w:trPr>
          <w:trHeight w:val="880"/>
        </w:trPr>
        <w:tc>
          <w:tcPr>
            <w:tcW w:w="18450" w:type="dxa"/>
            <w:gridSpan w:val="6"/>
          </w:tcPr>
          <w:p w14:paraId="501F1538" w14:textId="1A7DD597" w:rsidR="00DA478A" w:rsidRPr="00473A46" w:rsidRDefault="00DA478A" w:rsidP="00DA478A">
            <w:pPr>
              <w:spacing w:after="0" w:line="240" w:lineRule="auto"/>
              <w:rPr>
                <w:rFonts w:ascii="Times New Roman" w:eastAsia="Times New Roman" w:hAnsi="Times New Roman" w:cs="Times New Roman"/>
                <w:b/>
                <w:sz w:val="26"/>
                <w:szCs w:val="26"/>
              </w:rPr>
            </w:pPr>
            <w:bookmarkStart w:id="0" w:name="_Hlk200626674"/>
            <w:r w:rsidRPr="00473A46">
              <w:rPr>
                <w:rFonts w:ascii="Times New Roman" w:eastAsia="Times New Roman" w:hAnsi="Times New Roman" w:cs="Times New Roman"/>
                <w:b/>
                <w:sz w:val="26"/>
                <w:szCs w:val="26"/>
              </w:rPr>
              <w:lastRenderedPageBreak/>
              <w:t xml:space="preserve">SVS DEPT GOAL - </w:t>
            </w:r>
            <w:r w:rsidR="006F5209">
              <w:rPr>
                <w:rFonts w:ascii="Times New Roman" w:eastAsia="Times New Roman" w:hAnsi="Times New Roman" w:cs="Times New Roman"/>
                <w:b/>
                <w:sz w:val="26"/>
                <w:szCs w:val="26"/>
              </w:rPr>
              <w:t>Transportation</w:t>
            </w:r>
          </w:p>
          <w:p w14:paraId="1FDC34C1" w14:textId="400E9CCA" w:rsidR="00DA478A" w:rsidRPr="00D25F29" w:rsidRDefault="00D25F29" w:rsidP="00DA478A">
            <w:pPr>
              <w:spacing w:after="0" w:line="240" w:lineRule="auto"/>
              <w:rPr>
                <w:rFonts w:ascii="Times New Roman" w:eastAsia="Times New Roman" w:hAnsi="Times New Roman" w:cs="Times New Roman"/>
                <w:b/>
                <w:sz w:val="24"/>
                <w:szCs w:val="24"/>
              </w:rPr>
            </w:pPr>
            <w:r w:rsidRPr="00D25F29">
              <w:rPr>
                <w:rFonts w:ascii="Times New Roman" w:eastAsia="Times New Roman" w:hAnsi="Times New Roman" w:cs="Times New Roman"/>
                <w:b/>
                <w:sz w:val="24"/>
                <w:szCs w:val="24"/>
              </w:rPr>
              <w:t>SVS Transportation will take all measures necessary to ensure safe Transportation of S</w:t>
            </w:r>
            <w:bookmarkEnd w:id="0"/>
            <w:r w:rsidR="00683DCA">
              <w:rPr>
                <w:rFonts w:ascii="Times New Roman" w:eastAsia="Times New Roman" w:hAnsi="Times New Roman" w:cs="Times New Roman"/>
                <w:b/>
                <w:sz w:val="24"/>
                <w:szCs w:val="24"/>
              </w:rPr>
              <w:t>VS employees and those we serve.</w:t>
            </w:r>
          </w:p>
        </w:tc>
      </w:tr>
      <w:tr w:rsidR="00473A46" w:rsidRPr="00473A46" w14:paraId="08581B0A" w14:textId="77777777" w:rsidTr="00EB19CE">
        <w:trPr>
          <w:trHeight w:val="90"/>
        </w:trPr>
        <w:tc>
          <w:tcPr>
            <w:tcW w:w="2970" w:type="dxa"/>
            <w:tcBorders>
              <w:top w:val="single" w:sz="4" w:space="0" w:color="auto"/>
            </w:tcBorders>
          </w:tcPr>
          <w:p w14:paraId="0E12F0C2"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ANNUAL OBJECTIVES</w:t>
            </w:r>
          </w:p>
        </w:tc>
        <w:tc>
          <w:tcPr>
            <w:tcW w:w="3510" w:type="dxa"/>
            <w:tcBorders>
              <w:top w:val="single" w:sz="4" w:space="0" w:color="auto"/>
            </w:tcBorders>
          </w:tcPr>
          <w:p w14:paraId="07AAEF70"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CURRENT STATUS</w:t>
            </w:r>
          </w:p>
        </w:tc>
        <w:tc>
          <w:tcPr>
            <w:tcW w:w="5130" w:type="dxa"/>
            <w:tcBorders>
              <w:top w:val="single" w:sz="4" w:space="0" w:color="auto"/>
            </w:tcBorders>
          </w:tcPr>
          <w:p w14:paraId="43B04E90"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PLANS OF ACTION</w:t>
            </w:r>
          </w:p>
        </w:tc>
        <w:tc>
          <w:tcPr>
            <w:tcW w:w="2070" w:type="dxa"/>
            <w:tcBorders>
              <w:top w:val="single" w:sz="4" w:space="0" w:color="auto"/>
            </w:tcBorders>
          </w:tcPr>
          <w:p w14:paraId="5DC2D0F6"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PERSON (S) RESPONSIBLE</w:t>
            </w:r>
          </w:p>
        </w:tc>
        <w:tc>
          <w:tcPr>
            <w:tcW w:w="2430" w:type="dxa"/>
            <w:tcBorders>
              <w:top w:val="single" w:sz="4" w:space="0" w:color="auto"/>
            </w:tcBorders>
          </w:tcPr>
          <w:p w14:paraId="15D767BA"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ANNUAL PROGRESS</w:t>
            </w:r>
          </w:p>
        </w:tc>
        <w:tc>
          <w:tcPr>
            <w:tcW w:w="2340" w:type="dxa"/>
            <w:tcBorders>
              <w:top w:val="single" w:sz="4" w:space="0" w:color="auto"/>
            </w:tcBorders>
          </w:tcPr>
          <w:p w14:paraId="03B315CD" w14:textId="77777777" w:rsidR="00DA478A" w:rsidRPr="00473A46" w:rsidRDefault="00DA478A" w:rsidP="00DA478A">
            <w:pPr>
              <w:spacing w:after="0" w:line="240" w:lineRule="auto"/>
              <w:jc w:val="center"/>
              <w:rPr>
                <w:rFonts w:ascii="Times New Roman" w:eastAsia="Times New Roman" w:hAnsi="Times New Roman" w:cs="Times New Roman"/>
                <w:b/>
                <w:sz w:val="24"/>
                <w:szCs w:val="20"/>
              </w:rPr>
            </w:pPr>
            <w:r w:rsidRPr="00473A46">
              <w:rPr>
                <w:rFonts w:ascii="Times New Roman" w:eastAsia="Times New Roman" w:hAnsi="Times New Roman" w:cs="Times New Roman"/>
                <w:b/>
                <w:sz w:val="24"/>
                <w:szCs w:val="20"/>
              </w:rPr>
              <w:t>EXTENUATING CIRCUMSTANCES</w:t>
            </w:r>
          </w:p>
        </w:tc>
      </w:tr>
      <w:tr w:rsidR="00473A46" w:rsidRPr="00473A46" w14:paraId="392B37F5" w14:textId="77777777" w:rsidTr="00EB19CE">
        <w:trPr>
          <w:cantSplit/>
          <w:trHeight w:val="1250"/>
        </w:trPr>
        <w:tc>
          <w:tcPr>
            <w:tcW w:w="2970" w:type="dxa"/>
          </w:tcPr>
          <w:p w14:paraId="3711FFA3" w14:textId="798FE57A" w:rsidR="00524C59" w:rsidRPr="00473A46" w:rsidRDefault="00751C2B" w:rsidP="00DA478A">
            <w:pPr>
              <w:spacing w:after="0" w:line="240" w:lineRule="auto"/>
              <w:rPr>
                <w:rFonts w:ascii="Times New Roman" w:eastAsia="Times New Roman" w:hAnsi="Times New Roman" w:cs="Times New Roman"/>
                <w:sz w:val="24"/>
                <w:szCs w:val="24"/>
              </w:rPr>
            </w:pPr>
            <w:r w:rsidRPr="00751C2B">
              <w:rPr>
                <w:rFonts w:ascii="Times New Roman" w:eastAsia="Times New Roman" w:hAnsi="Times New Roman" w:cs="Times New Roman"/>
                <w:sz w:val="24"/>
                <w:szCs w:val="24"/>
              </w:rPr>
              <w:t>DOT and TM's will focus on accident avoidance and prevention by leveraging Telematics.</w:t>
            </w:r>
          </w:p>
        </w:tc>
        <w:tc>
          <w:tcPr>
            <w:tcW w:w="3510" w:type="dxa"/>
          </w:tcPr>
          <w:p w14:paraId="4888E21C" w14:textId="5B140134" w:rsidR="00524C59" w:rsidRPr="00473A46" w:rsidRDefault="00751C2B" w:rsidP="00531686">
            <w:pPr>
              <w:spacing w:after="0" w:line="240" w:lineRule="auto"/>
              <w:rPr>
                <w:rFonts w:ascii="Times New Roman" w:eastAsia="Times New Roman" w:hAnsi="Times New Roman" w:cs="Times New Roman"/>
                <w:sz w:val="24"/>
                <w:szCs w:val="24"/>
              </w:rPr>
            </w:pPr>
            <w:r w:rsidRPr="00751C2B">
              <w:rPr>
                <w:rFonts w:ascii="Times New Roman" w:eastAsia="Times New Roman" w:hAnsi="Times New Roman" w:cs="Times New Roman"/>
                <w:sz w:val="24"/>
                <w:szCs w:val="24"/>
              </w:rPr>
              <w:t>98% of our owned vehicle fleet now have Telematics.</w:t>
            </w:r>
          </w:p>
        </w:tc>
        <w:tc>
          <w:tcPr>
            <w:tcW w:w="5130" w:type="dxa"/>
          </w:tcPr>
          <w:p w14:paraId="46573A77" w14:textId="53A0B849" w:rsidR="00524C59" w:rsidRPr="00473A46" w:rsidRDefault="006F798D" w:rsidP="00DA478A">
            <w:pPr>
              <w:spacing w:after="0" w:line="240" w:lineRule="auto"/>
              <w:rPr>
                <w:rFonts w:ascii="Times New Roman" w:eastAsia="Times New Roman" w:hAnsi="Times New Roman" w:cs="Times New Roman"/>
                <w:sz w:val="24"/>
                <w:szCs w:val="24"/>
              </w:rPr>
            </w:pPr>
            <w:r w:rsidRPr="006F798D">
              <w:rPr>
                <w:rFonts w:ascii="Times New Roman" w:eastAsia="Times New Roman" w:hAnsi="Times New Roman" w:cs="Times New Roman"/>
                <w:sz w:val="24"/>
                <w:szCs w:val="24"/>
              </w:rPr>
              <w:t>DOT, TM's and PDs; will shift our current accident prevention strategy</w:t>
            </w:r>
            <w:r w:rsidR="001E279D">
              <w:rPr>
                <w:rFonts w:ascii="Times New Roman" w:eastAsia="Times New Roman" w:hAnsi="Times New Roman" w:cs="Times New Roman"/>
                <w:sz w:val="24"/>
                <w:szCs w:val="24"/>
              </w:rPr>
              <w:t xml:space="preserve"> and</w:t>
            </w:r>
            <w:r w:rsidRPr="006F798D">
              <w:rPr>
                <w:rFonts w:ascii="Times New Roman" w:eastAsia="Times New Roman" w:hAnsi="Times New Roman" w:cs="Times New Roman"/>
                <w:sz w:val="24"/>
                <w:szCs w:val="24"/>
              </w:rPr>
              <w:t xml:space="preserve"> improve transportation safety, by:</w:t>
            </w:r>
            <w:r>
              <w:rPr>
                <w:rFonts w:ascii="Times New Roman" w:eastAsia="Times New Roman" w:hAnsi="Times New Roman" w:cs="Times New Roman"/>
                <w:sz w:val="24"/>
                <w:szCs w:val="24"/>
              </w:rPr>
              <w:br/>
            </w:r>
            <w:r w:rsidRPr="006F798D">
              <w:rPr>
                <w:rFonts w:ascii="Times New Roman" w:eastAsia="Times New Roman" w:hAnsi="Times New Roman" w:cs="Times New Roman"/>
                <w:sz w:val="24"/>
                <w:szCs w:val="24"/>
              </w:rPr>
              <w:t>Identifying High-Risk Behaviors and Pattern</w:t>
            </w:r>
            <w:r>
              <w:rPr>
                <w:rFonts w:ascii="Times New Roman" w:eastAsia="Times New Roman" w:hAnsi="Times New Roman" w:cs="Times New Roman"/>
                <w:sz w:val="24"/>
                <w:szCs w:val="24"/>
              </w:rPr>
              <w:t xml:space="preserve">, </w:t>
            </w:r>
            <w:r w:rsidRPr="006F798D">
              <w:rPr>
                <w:rFonts w:ascii="Times New Roman" w:eastAsia="Times New Roman" w:hAnsi="Times New Roman" w:cs="Times New Roman"/>
                <w:sz w:val="24"/>
                <w:szCs w:val="24"/>
              </w:rPr>
              <w:t>Predict Potential Accidents</w:t>
            </w:r>
            <w:r>
              <w:rPr>
                <w:rFonts w:ascii="Times New Roman" w:eastAsia="Times New Roman" w:hAnsi="Times New Roman" w:cs="Times New Roman"/>
                <w:sz w:val="24"/>
                <w:szCs w:val="24"/>
              </w:rPr>
              <w:t xml:space="preserve">, </w:t>
            </w:r>
            <w:r w:rsidRPr="006F798D">
              <w:rPr>
                <w:rFonts w:ascii="Times New Roman" w:eastAsia="Times New Roman" w:hAnsi="Times New Roman" w:cs="Times New Roman"/>
                <w:sz w:val="24"/>
                <w:szCs w:val="24"/>
              </w:rPr>
              <w:t>Tailor Training and Coaching</w:t>
            </w:r>
            <w:r>
              <w:rPr>
                <w:rFonts w:ascii="Times New Roman" w:eastAsia="Times New Roman" w:hAnsi="Times New Roman" w:cs="Times New Roman"/>
                <w:sz w:val="24"/>
                <w:szCs w:val="24"/>
              </w:rPr>
              <w:t xml:space="preserve">, </w:t>
            </w:r>
            <w:r w:rsidRPr="006F798D">
              <w:rPr>
                <w:rFonts w:ascii="Times New Roman" w:eastAsia="Times New Roman" w:hAnsi="Times New Roman" w:cs="Times New Roman"/>
                <w:sz w:val="24"/>
                <w:szCs w:val="24"/>
              </w:rPr>
              <w:t>Optimiz</w:t>
            </w:r>
            <w:r>
              <w:rPr>
                <w:rFonts w:ascii="Times New Roman" w:eastAsia="Times New Roman" w:hAnsi="Times New Roman" w:cs="Times New Roman"/>
                <w:sz w:val="24"/>
                <w:szCs w:val="24"/>
              </w:rPr>
              <w:t>ing</w:t>
            </w:r>
            <w:r w:rsidRPr="006F798D">
              <w:rPr>
                <w:rFonts w:ascii="Times New Roman" w:eastAsia="Times New Roman" w:hAnsi="Times New Roman" w:cs="Times New Roman"/>
                <w:sz w:val="24"/>
                <w:szCs w:val="24"/>
              </w:rPr>
              <w:t xml:space="preserve"> Routes</w:t>
            </w:r>
            <w:r>
              <w:rPr>
                <w:rFonts w:ascii="Times New Roman" w:eastAsia="Times New Roman" w:hAnsi="Times New Roman" w:cs="Times New Roman"/>
                <w:sz w:val="24"/>
                <w:szCs w:val="24"/>
              </w:rPr>
              <w:t xml:space="preserve"> and </w:t>
            </w:r>
            <w:r w:rsidRPr="006F798D">
              <w:rPr>
                <w:rFonts w:ascii="Times New Roman" w:eastAsia="Times New Roman" w:hAnsi="Times New Roman" w:cs="Times New Roman"/>
                <w:sz w:val="24"/>
                <w:szCs w:val="24"/>
              </w:rPr>
              <w:t>Facilitate Proactive Maintenance</w:t>
            </w:r>
          </w:p>
        </w:tc>
        <w:tc>
          <w:tcPr>
            <w:tcW w:w="2070" w:type="dxa"/>
          </w:tcPr>
          <w:p w14:paraId="1B6ACF75" w14:textId="1C2A1A46" w:rsidR="00524C59" w:rsidRPr="00473A46" w:rsidRDefault="00751C2B" w:rsidP="00DA478A">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DOT &amp; TM's, TC's and  PD's</w:t>
            </w:r>
          </w:p>
        </w:tc>
        <w:tc>
          <w:tcPr>
            <w:tcW w:w="2430" w:type="dxa"/>
          </w:tcPr>
          <w:p w14:paraId="6BA58861" w14:textId="77777777" w:rsidR="00524C59" w:rsidRPr="00473A46" w:rsidRDefault="00524C59" w:rsidP="00DA478A">
            <w:pPr>
              <w:spacing w:after="0" w:line="240" w:lineRule="auto"/>
              <w:rPr>
                <w:rFonts w:ascii="Times New Roman" w:eastAsia="Times New Roman" w:hAnsi="Times New Roman" w:cs="Times New Roman"/>
                <w:sz w:val="24"/>
                <w:szCs w:val="20"/>
              </w:rPr>
            </w:pPr>
          </w:p>
        </w:tc>
        <w:tc>
          <w:tcPr>
            <w:tcW w:w="2340" w:type="dxa"/>
          </w:tcPr>
          <w:p w14:paraId="486DD904" w14:textId="77777777" w:rsidR="00524C59" w:rsidRPr="00473A46" w:rsidRDefault="00524C59" w:rsidP="00DA478A">
            <w:pPr>
              <w:spacing w:after="0" w:line="240" w:lineRule="auto"/>
              <w:rPr>
                <w:rFonts w:ascii="Times New Roman" w:eastAsia="Times New Roman" w:hAnsi="Times New Roman" w:cs="Times New Roman"/>
                <w:sz w:val="24"/>
                <w:szCs w:val="20"/>
              </w:rPr>
            </w:pPr>
          </w:p>
        </w:tc>
      </w:tr>
      <w:tr w:rsidR="00473A46" w:rsidRPr="00473A46" w14:paraId="487FC966" w14:textId="77777777" w:rsidTr="00EB19CE">
        <w:trPr>
          <w:trHeight w:val="791"/>
        </w:trPr>
        <w:tc>
          <w:tcPr>
            <w:tcW w:w="2970" w:type="dxa"/>
          </w:tcPr>
          <w:p w14:paraId="4A0E931C" w14:textId="63BF184D" w:rsidR="00524C59" w:rsidRPr="00473A46" w:rsidRDefault="00751C2B" w:rsidP="00DA478A">
            <w:pPr>
              <w:spacing w:after="0" w:line="240" w:lineRule="auto"/>
              <w:rPr>
                <w:rFonts w:ascii="Times New Roman" w:eastAsia="Times New Roman" w:hAnsi="Times New Roman" w:cs="Times New Roman"/>
                <w:sz w:val="24"/>
                <w:szCs w:val="24"/>
              </w:rPr>
            </w:pPr>
            <w:r w:rsidRPr="00751C2B">
              <w:rPr>
                <w:rFonts w:ascii="Times New Roman" w:eastAsia="Times New Roman" w:hAnsi="Times New Roman" w:cs="Times New Roman"/>
                <w:sz w:val="24"/>
                <w:szCs w:val="24"/>
              </w:rPr>
              <w:t>Examin</w:t>
            </w:r>
            <w:r w:rsidR="001E279D">
              <w:rPr>
                <w:rFonts w:ascii="Times New Roman" w:eastAsia="Times New Roman" w:hAnsi="Times New Roman" w:cs="Times New Roman"/>
                <w:sz w:val="24"/>
                <w:szCs w:val="24"/>
              </w:rPr>
              <w:t>e</w:t>
            </w:r>
            <w:r w:rsidRPr="00751C2B">
              <w:rPr>
                <w:rFonts w:ascii="Times New Roman" w:eastAsia="Times New Roman" w:hAnsi="Times New Roman" w:cs="Times New Roman"/>
                <w:sz w:val="24"/>
                <w:szCs w:val="24"/>
              </w:rPr>
              <w:t xml:space="preserve"> key metrics to reduce vehicle breakdowns, increase reliability and reduce cost.</w:t>
            </w:r>
          </w:p>
        </w:tc>
        <w:tc>
          <w:tcPr>
            <w:tcW w:w="3510" w:type="dxa"/>
          </w:tcPr>
          <w:p w14:paraId="0F54F0DD" w14:textId="4F2A9CAB" w:rsidR="00524C59" w:rsidRPr="00473A46" w:rsidRDefault="00751C2B" w:rsidP="003E56D1">
            <w:pPr>
              <w:spacing w:after="0" w:line="240" w:lineRule="auto"/>
              <w:rPr>
                <w:rFonts w:ascii="Times New Roman" w:eastAsia="Times New Roman" w:hAnsi="Times New Roman" w:cs="Times New Roman"/>
                <w:sz w:val="24"/>
                <w:szCs w:val="24"/>
              </w:rPr>
            </w:pPr>
            <w:r w:rsidRPr="00751C2B">
              <w:rPr>
                <w:rFonts w:ascii="Times New Roman" w:eastAsia="Times New Roman" w:hAnsi="Times New Roman" w:cs="Times New Roman"/>
                <w:sz w:val="24"/>
                <w:szCs w:val="24"/>
              </w:rPr>
              <w:t>Approximately 8-9% of SVS Fleet Vehicles have issues that limits their availability for use on any given day.</w:t>
            </w:r>
          </w:p>
        </w:tc>
        <w:tc>
          <w:tcPr>
            <w:tcW w:w="5130" w:type="dxa"/>
          </w:tcPr>
          <w:p w14:paraId="48A91A7D" w14:textId="57CAAF3F" w:rsidR="00524C59" w:rsidRPr="00473A46" w:rsidRDefault="00C62EA3" w:rsidP="00DA47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transportation will perform p</w:t>
            </w:r>
            <w:r w:rsidR="006F798D" w:rsidRPr="006F798D">
              <w:rPr>
                <w:rFonts w:ascii="Times New Roman" w:eastAsia="Times New Roman" w:hAnsi="Times New Roman" w:cs="Times New Roman"/>
                <w:sz w:val="24"/>
                <w:szCs w:val="24"/>
              </w:rPr>
              <w:t xml:space="preserve">reventive </w:t>
            </w:r>
            <w:r>
              <w:rPr>
                <w:rFonts w:ascii="Times New Roman" w:eastAsia="Times New Roman" w:hAnsi="Times New Roman" w:cs="Times New Roman"/>
                <w:sz w:val="24"/>
                <w:szCs w:val="24"/>
              </w:rPr>
              <w:t>m</w:t>
            </w:r>
            <w:r w:rsidR="006F798D" w:rsidRPr="006F798D">
              <w:rPr>
                <w:rFonts w:ascii="Times New Roman" w:eastAsia="Times New Roman" w:hAnsi="Times New Roman" w:cs="Times New Roman"/>
                <w:sz w:val="24"/>
                <w:szCs w:val="24"/>
              </w:rPr>
              <w:t xml:space="preserve">aintenance </w:t>
            </w:r>
            <w:r>
              <w:rPr>
                <w:rFonts w:ascii="Times New Roman" w:eastAsia="Times New Roman" w:hAnsi="Times New Roman" w:cs="Times New Roman"/>
                <w:sz w:val="24"/>
                <w:szCs w:val="24"/>
              </w:rPr>
              <w:t>on vehicle</w:t>
            </w:r>
            <w:r w:rsidR="001E279D">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6F79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track the m</w:t>
            </w:r>
            <w:r w:rsidR="006F798D" w:rsidRPr="006F798D">
              <w:rPr>
                <w:rFonts w:ascii="Times New Roman" w:eastAsia="Times New Roman" w:hAnsi="Times New Roman" w:cs="Times New Roman"/>
                <w:sz w:val="24"/>
                <w:szCs w:val="24"/>
              </w:rPr>
              <w:t xml:space="preserve">ean </w:t>
            </w:r>
            <w:r>
              <w:rPr>
                <w:rFonts w:ascii="Times New Roman" w:eastAsia="Times New Roman" w:hAnsi="Times New Roman" w:cs="Times New Roman"/>
                <w:sz w:val="24"/>
                <w:szCs w:val="24"/>
              </w:rPr>
              <w:t>t</w:t>
            </w:r>
            <w:r w:rsidR="006F798D" w:rsidRPr="006F798D">
              <w:rPr>
                <w:rFonts w:ascii="Times New Roman" w:eastAsia="Times New Roman" w:hAnsi="Times New Roman" w:cs="Times New Roman"/>
                <w:sz w:val="24"/>
                <w:szCs w:val="24"/>
              </w:rPr>
              <w:t xml:space="preserve">ime to </w:t>
            </w:r>
            <w:r>
              <w:rPr>
                <w:rFonts w:ascii="Times New Roman" w:eastAsia="Times New Roman" w:hAnsi="Times New Roman" w:cs="Times New Roman"/>
                <w:sz w:val="24"/>
                <w:szCs w:val="24"/>
              </w:rPr>
              <w:t>r</w:t>
            </w:r>
            <w:r w:rsidR="006F798D" w:rsidRPr="006F798D">
              <w:rPr>
                <w:rFonts w:ascii="Times New Roman" w:eastAsia="Times New Roman" w:hAnsi="Times New Roman" w:cs="Times New Roman"/>
                <w:sz w:val="24"/>
                <w:szCs w:val="24"/>
              </w:rPr>
              <w:t>epair</w:t>
            </w:r>
            <w:r w:rsidR="006F79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manage v</w:t>
            </w:r>
            <w:r w:rsidR="006F798D" w:rsidRPr="006F798D">
              <w:rPr>
                <w:rFonts w:ascii="Times New Roman" w:eastAsia="Times New Roman" w:hAnsi="Times New Roman" w:cs="Times New Roman"/>
                <w:sz w:val="24"/>
                <w:szCs w:val="24"/>
              </w:rPr>
              <w:t xml:space="preserve">ehicle </w:t>
            </w:r>
            <w:r>
              <w:rPr>
                <w:rFonts w:ascii="Times New Roman" w:eastAsia="Times New Roman" w:hAnsi="Times New Roman" w:cs="Times New Roman"/>
                <w:sz w:val="24"/>
                <w:szCs w:val="24"/>
              </w:rPr>
              <w:t>d</w:t>
            </w:r>
            <w:r w:rsidR="006F798D" w:rsidRPr="006F798D">
              <w:rPr>
                <w:rFonts w:ascii="Times New Roman" w:eastAsia="Times New Roman" w:hAnsi="Times New Roman" w:cs="Times New Roman"/>
                <w:sz w:val="24"/>
                <w:szCs w:val="24"/>
              </w:rPr>
              <w:t>owntime</w:t>
            </w:r>
            <w:r w:rsidR="006F79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also use metrics to examine c</w:t>
            </w:r>
            <w:r w:rsidR="006F798D" w:rsidRPr="006F798D">
              <w:rPr>
                <w:rFonts w:ascii="Times New Roman" w:eastAsia="Times New Roman" w:hAnsi="Times New Roman" w:cs="Times New Roman"/>
                <w:sz w:val="24"/>
                <w:szCs w:val="24"/>
              </w:rPr>
              <w:t xml:space="preserve">ost </w:t>
            </w:r>
            <w:r>
              <w:rPr>
                <w:rFonts w:ascii="Times New Roman" w:eastAsia="Times New Roman" w:hAnsi="Times New Roman" w:cs="Times New Roman"/>
                <w:sz w:val="24"/>
                <w:szCs w:val="24"/>
              </w:rPr>
              <w:t>p</w:t>
            </w:r>
            <w:r w:rsidR="006F798D" w:rsidRPr="006F798D">
              <w:rPr>
                <w:rFonts w:ascii="Times New Roman" w:eastAsia="Times New Roman" w:hAnsi="Times New Roman" w:cs="Times New Roman"/>
                <w:sz w:val="24"/>
                <w:szCs w:val="24"/>
              </w:rPr>
              <w:t xml:space="preserve">er </w:t>
            </w:r>
            <w:r>
              <w:rPr>
                <w:rFonts w:ascii="Times New Roman" w:eastAsia="Times New Roman" w:hAnsi="Times New Roman" w:cs="Times New Roman"/>
                <w:sz w:val="24"/>
                <w:szCs w:val="24"/>
              </w:rPr>
              <w:t>m</w:t>
            </w:r>
            <w:r w:rsidR="006F798D" w:rsidRPr="006F798D">
              <w:rPr>
                <w:rFonts w:ascii="Times New Roman" w:eastAsia="Times New Roman" w:hAnsi="Times New Roman" w:cs="Times New Roman"/>
                <w:sz w:val="24"/>
                <w:szCs w:val="24"/>
              </w:rPr>
              <w:t>ile</w:t>
            </w:r>
            <w:r w:rsidR="006F798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w:t>
            </w:r>
            <w:r w:rsidR="006F798D" w:rsidRPr="006F798D">
              <w:rPr>
                <w:rFonts w:ascii="Times New Roman" w:eastAsia="Times New Roman" w:hAnsi="Times New Roman" w:cs="Times New Roman"/>
                <w:sz w:val="24"/>
                <w:szCs w:val="24"/>
              </w:rPr>
              <w:t xml:space="preserve">uel </w:t>
            </w:r>
            <w:r>
              <w:rPr>
                <w:rFonts w:ascii="Times New Roman" w:eastAsia="Times New Roman" w:hAnsi="Times New Roman" w:cs="Times New Roman"/>
                <w:sz w:val="24"/>
                <w:szCs w:val="24"/>
              </w:rPr>
              <w:t>c</w:t>
            </w:r>
            <w:r w:rsidR="006F798D" w:rsidRPr="006F798D">
              <w:rPr>
                <w:rFonts w:ascii="Times New Roman" w:eastAsia="Times New Roman" w:hAnsi="Times New Roman" w:cs="Times New Roman"/>
                <w:sz w:val="24"/>
                <w:szCs w:val="24"/>
              </w:rPr>
              <w:t>onsumption</w:t>
            </w:r>
          </w:p>
        </w:tc>
        <w:tc>
          <w:tcPr>
            <w:tcW w:w="2070" w:type="dxa"/>
          </w:tcPr>
          <w:p w14:paraId="1A69FCD6" w14:textId="0A4BF1DA" w:rsidR="00524C59" w:rsidRPr="00473A46" w:rsidRDefault="00751C2B" w:rsidP="00DA478A">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DOT,  TM's, &amp; TC's</w:t>
            </w:r>
          </w:p>
        </w:tc>
        <w:tc>
          <w:tcPr>
            <w:tcW w:w="2430" w:type="dxa"/>
          </w:tcPr>
          <w:p w14:paraId="6F1565E5" w14:textId="77777777" w:rsidR="00524C59" w:rsidRPr="00473A46" w:rsidRDefault="00524C59" w:rsidP="00DA478A">
            <w:pPr>
              <w:spacing w:after="0" w:line="240" w:lineRule="auto"/>
              <w:rPr>
                <w:rFonts w:ascii="Times New Roman" w:eastAsia="Times New Roman" w:hAnsi="Times New Roman" w:cs="Times New Roman"/>
                <w:sz w:val="24"/>
                <w:szCs w:val="20"/>
              </w:rPr>
            </w:pPr>
          </w:p>
        </w:tc>
        <w:tc>
          <w:tcPr>
            <w:tcW w:w="2340" w:type="dxa"/>
          </w:tcPr>
          <w:p w14:paraId="22F2FF53" w14:textId="77777777" w:rsidR="00524C59" w:rsidRPr="00473A46" w:rsidRDefault="00524C59" w:rsidP="00DA478A">
            <w:pPr>
              <w:spacing w:after="0" w:line="240" w:lineRule="auto"/>
              <w:rPr>
                <w:rFonts w:ascii="Times New Roman" w:eastAsia="Times New Roman" w:hAnsi="Times New Roman" w:cs="Times New Roman"/>
                <w:color w:val="FF0000"/>
                <w:sz w:val="24"/>
                <w:szCs w:val="20"/>
              </w:rPr>
            </w:pPr>
          </w:p>
          <w:p w14:paraId="5F39D3D0" w14:textId="77777777" w:rsidR="00524C59" w:rsidRPr="00473A46" w:rsidRDefault="00524C59" w:rsidP="00DA478A">
            <w:pPr>
              <w:spacing w:after="0" w:line="240" w:lineRule="auto"/>
              <w:rPr>
                <w:rFonts w:ascii="Times New Roman" w:eastAsia="Times New Roman" w:hAnsi="Times New Roman" w:cs="Times New Roman"/>
                <w:color w:val="FF0000"/>
                <w:sz w:val="24"/>
                <w:szCs w:val="20"/>
              </w:rPr>
            </w:pPr>
          </w:p>
        </w:tc>
      </w:tr>
      <w:tr w:rsidR="00473A46" w:rsidRPr="00473A46" w14:paraId="296C81EA" w14:textId="77777777" w:rsidTr="00EB19CE">
        <w:trPr>
          <w:trHeight w:val="791"/>
        </w:trPr>
        <w:tc>
          <w:tcPr>
            <w:tcW w:w="2970" w:type="dxa"/>
          </w:tcPr>
          <w:p w14:paraId="7D0B7CF5" w14:textId="0389FFB8" w:rsidR="0014560E" w:rsidRPr="00751C2B" w:rsidRDefault="001E279D" w:rsidP="0012554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SVS</w:t>
            </w:r>
            <w:r w:rsidR="00751C2B" w:rsidRPr="00751C2B">
              <w:rPr>
                <w:rFonts w:ascii="Times New Roman" w:eastAsia="Times New Roman" w:hAnsi="Times New Roman" w:cs="Times New Roman"/>
                <w:bCs/>
                <w:sz w:val="24"/>
                <w:szCs w:val="24"/>
              </w:rPr>
              <w:t xml:space="preserve"> will develop new driver training materials</w:t>
            </w:r>
            <w:r>
              <w:rPr>
                <w:rFonts w:ascii="Times New Roman" w:eastAsia="Times New Roman" w:hAnsi="Times New Roman" w:cs="Times New Roman"/>
                <w:bCs/>
                <w:sz w:val="24"/>
                <w:szCs w:val="24"/>
              </w:rPr>
              <w:t>/</w:t>
            </w:r>
            <w:r w:rsidR="00751C2B" w:rsidRPr="00751C2B">
              <w:rPr>
                <w:rFonts w:ascii="Times New Roman" w:eastAsia="Times New Roman" w:hAnsi="Times New Roman" w:cs="Times New Roman"/>
                <w:bCs/>
                <w:sz w:val="24"/>
                <w:szCs w:val="24"/>
              </w:rPr>
              <w:t xml:space="preserve">procedures </w:t>
            </w:r>
            <w:r>
              <w:rPr>
                <w:rFonts w:ascii="Times New Roman" w:eastAsia="Times New Roman" w:hAnsi="Times New Roman" w:cs="Times New Roman"/>
                <w:bCs/>
                <w:sz w:val="24"/>
                <w:szCs w:val="24"/>
              </w:rPr>
              <w:t>to reduce</w:t>
            </w:r>
            <w:r w:rsidR="00751C2B" w:rsidRPr="00751C2B">
              <w:rPr>
                <w:rFonts w:ascii="Times New Roman" w:eastAsia="Times New Roman" w:hAnsi="Times New Roman" w:cs="Times New Roman"/>
                <w:bCs/>
                <w:sz w:val="24"/>
                <w:szCs w:val="24"/>
              </w:rPr>
              <w:t xml:space="preserve"> vehicle accidents and transportation safety issues.</w:t>
            </w:r>
          </w:p>
        </w:tc>
        <w:tc>
          <w:tcPr>
            <w:tcW w:w="3510" w:type="dxa"/>
          </w:tcPr>
          <w:p w14:paraId="3CC5C6F4" w14:textId="1B31D6CA" w:rsidR="00751C2B" w:rsidRPr="00751C2B" w:rsidRDefault="00751C2B" w:rsidP="00751C2B">
            <w:pPr>
              <w:tabs>
                <w:tab w:val="left" w:pos="1125"/>
              </w:tabs>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We will work on</w:t>
            </w:r>
            <w:r w:rsidR="00EB47F5">
              <w:rPr>
                <w:rFonts w:ascii="Times New Roman" w:eastAsia="Times New Roman" w:hAnsi="Times New Roman" w:cs="Times New Roman"/>
                <w:sz w:val="24"/>
                <w:szCs w:val="20"/>
              </w:rPr>
              <w:t xml:space="preserve"> a</w:t>
            </w:r>
            <w:r w:rsidRPr="00751C2B">
              <w:rPr>
                <w:rFonts w:ascii="Times New Roman" w:eastAsia="Times New Roman" w:hAnsi="Times New Roman" w:cs="Times New Roman"/>
                <w:sz w:val="24"/>
                <w:szCs w:val="20"/>
              </w:rPr>
              <w:t xml:space="preserve"> new training video about our most common at-fault accidents to be filmed </w:t>
            </w:r>
            <w:r w:rsidR="00EB47F5" w:rsidRPr="00751C2B">
              <w:rPr>
                <w:rFonts w:ascii="Times New Roman" w:eastAsia="Times New Roman" w:hAnsi="Times New Roman" w:cs="Times New Roman"/>
                <w:sz w:val="24"/>
                <w:szCs w:val="20"/>
              </w:rPr>
              <w:t>in-house</w:t>
            </w:r>
            <w:r w:rsidRPr="00751C2B">
              <w:rPr>
                <w:rFonts w:ascii="Times New Roman" w:eastAsia="Times New Roman" w:hAnsi="Times New Roman" w:cs="Times New Roman"/>
                <w:sz w:val="24"/>
                <w:szCs w:val="20"/>
              </w:rPr>
              <w:t>, ongoing.</w:t>
            </w:r>
          </w:p>
        </w:tc>
        <w:tc>
          <w:tcPr>
            <w:tcW w:w="5130" w:type="dxa"/>
          </w:tcPr>
          <w:p w14:paraId="0A6E538A" w14:textId="2B2435F8" w:rsidR="00751C2B" w:rsidRPr="00751C2B" w:rsidRDefault="00751C2B" w:rsidP="00751C2B">
            <w:pPr>
              <w:tabs>
                <w:tab w:val="left" w:pos="1320"/>
              </w:tabs>
              <w:rPr>
                <w:rFonts w:ascii="Times New Roman" w:eastAsia="Times New Roman" w:hAnsi="Times New Roman" w:cs="Times New Roman"/>
                <w:sz w:val="24"/>
                <w:szCs w:val="24"/>
              </w:rPr>
            </w:pPr>
            <w:r w:rsidRPr="00751C2B">
              <w:rPr>
                <w:rFonts w:ascii="Times New Roman" w:eastAsia="Times New Roman" w:hAnsi="Times New Roman" w:cs="Times New Roman"/>
                <w:sz w:val="24"/>
                <w:szCs w:val="24"/>
              </w:rPr>
              <w:t>DOT and TM's will coordinate to produce at least one new accident prevention video every year.</w:t>
            </w:r>
          </w:p>
        </w:tc>
        <w:tc>
          <w:tcPr>
            <w:tcW w:w="2070" w:type="dxa"/>
          </w:tcPr>
          <w:p w14:paraId="458780E4" w14:textId="748953FE" w:rsidR="0014560E" w:rsidRPr="00473A46" w:rsidRDefault="00751C2B" w:rsidP="0012554E">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DOT,  TM's, &amp; TC's</w:t>
            </w:r>
          </w:p>
        </w:tc>
        <w:tc>
          <w:tcPr>
            <w:tcW w:w="2430" w:type="dxa"/>
          </w:tcPr>
          <w:p w14:paraId="7A6887A9" w14:textId="77777777" w:rsidR="0014560E" w:rsidRPr="00473A46" w:rsidRDefault="0014560E" w:rsidP="0012554E">
            <w:pPr>
              <w:spacing w:after="0" w:line="240" w:lineRule="auto"/>
              <w:rPr>
                <w:rFonts w:ascii="Arial" w:eastAsia="Times New Roman" w:hAnsi="Arial" w:cs="Arial"/>
                <w:sz w:val="24"/>
                <w:szCs w:val="20"/>
              </w:rPr>
            </w:pPr>
          </w:p>
        </w:tc>
        <w:tc>
          <w:tcPr>
            <w:tcW w:w="2340" w:type="dxa"/>
          </w:tcPr>
          <w:p w14:paraId="1729609F" w14:textId="77777777" w:rsidR="0014560E" w:rsidRPr="00473A46" w:rsidRDefault="0014560E" w:rsidP="0012554E">
            <w:pPr>
              <w:spacing w:after="0" w:line="240" w:lineRule="auto"/>
              <w:rPr>
                <w:rFonts w:ascii="Arial" w:eastAsia="Times New Roman" w:hAnsi="Arial" w:cs="Arial"/>
                <w:color w:val="FF0000"/>
                <w:sz w:val="24"/>
                <w:szCs w:val="20"/>
              </w:rPr>
            </w:pPr>
          </w:p>
        </w:tc>
      </w:tr>
    </w:tbl>
    <w:p w14:paraId="42C0B2CB" w14:textId="77777777" w:rsidR="00DA478A" w:rsidRDefault="00DA478A" w:rsidP="00DA478A">
      <w:pPr>
        <w:spacing w:after="0" w:line="240" w:lineRule="auto"/>
        <w:rPr>
          <w:rFonts w:ascii="Times New Roman" w:eastAsia="Times New Roman" w:hAnsi="Times New Roman" w:cs="Times New Roman"/>
          <w:color w:val="FF0000"/>
          <w:sz w:val="24"/>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9"/>
        <w:gridCol w:w="3548"/>
        <w:gridCol w:w="5220"/>
        <w:gridCol w:w="2070"/>
        <w:gridCol w:w="2340"/>
        <w:gridCol w:w="2605"/>
      </w:tblGrid>
      <w:tr w:rsidR="006F5209" w:rsidRPr="00BA5486" w14:paraId="2ABCC986" w14:textId="77777777" w:rsidTr="006F5209">
        <w:trPr>
          <w:trHeight w:val="880"/>
        </w:trPr>
        <w:tc>
          <w:tcPr>
            <w:tcW w:w="18692" w:type="dxa"/>
            <w:gridSpan w:val="6"/>
          </w:tcPr>
          <w:p w14:paraId="2B4C045F" w14:textId="77777777" w:rsidR="006F5209" w:rsidRPr="00BA5486" w:rsidRDefault="006F5209" w:rsidP="00746D54">
            <w:pPr>
              <w:spacing w:after="0" w:line="240" w:lineRule="auto"/>
              <w:rPr>
                <w:rFonts w:ascii="Times New Roman" w:eastAsia="Times New Roman" w:hAnsi="Times New Roman" w:cs="Times New Roman"/>
                <w:b/>
              </w:rPr>
            </w:pPr>
            <w:r w:rsidRPr="00BA5486">
              <w:rPr>
                <w:rFonts w:ascii="Times New Roman" w:eastAsia="Times New Roman" w:hAnsi="Times New Roman" w:cs="Times New Roman"/>
                <w:b/>
              </w:rPr>
              <w:t>SVS DEPT GOAL - SAFETY/RISK</w:t>
            </w:r>
          </w:p>
          <w:p w14:paraId="1E506D95" w14:textId="77777777" w:rsidR="006F5209" w:rsidRPr="00BA5486" w:rsidRDefault="006F5209" w:rsidP="00746D54">
            <w:pPr>
              <w:spacing w:after="0" w:line="240" w:lineRule="auto"/>
              <w:rPr>
                <w:rFonts w:ascii="Times New Roman" w:eastAsia="Times New Roman" w:hAnsi="Times New Roman" w:cs="Times New Roman"/>
                <w:b/>
              </w:rPr>
            </w:pPr>
            <w:r w:rsidRPr="00BA5486">
              <w:rPr>
                <w:rFonts w:ascii="Times New Roman" w:eastAsia="Times New Roman" w:hAnsi="Times New Roman" w:cs="Times New Roman"/>
                <w:b/>
              </w:rPr>
              <w:t>SVS will take all measures necessary to ensure the health and safety of consumers and staff.</w:t>
            </w:r>
          </w:p>
          <w:p w14:paraId="0E88A208" w14:textId="77777777" w:rsidR="006F5209" w:rsidRPr="00BA5486" w:rsidRDefault="006F5209" w:rsidP="00746D54">
            <w:pPr>
              <w:spacing w:after="0" w:line="240" w:lineRule="auto"/>
              <w:rPr>
                <w:rFonts w:ascii="Times New Roman" w:eastAsia="Times New Roman" w:hAnsi="Times New Roman" w:cs="Times New Roman"/>
                <w:b/>
              </w:rPr>
            </w:pPr>
          </w:p>
        </w:tc>
      </w:tr>
      <w:tr w:rsidR="006F5209" w:rsidRPr="00BA5486" w14:paraId="43429C10" w14:textId="77777777" w:rsidTr="006F5209">
        <w:trPr>
          <w:trHeight w:val="90"/>
        </w:trPr>
        <w:tc>
          <w:tcPr>
            <w:tcW w:w="2909" w:type="dxa"/>
            <w:tcBorders>
              <w:top w:val="single" w:sz="4" w:space="0" w:color="auto"/>
            </w:tcBorders>
          </w:tcPr>
          <w:p w14:paraId="278BF17F" w14:textId="77777777" w:rsidR="006F5209" w:rsidRPr="00BA5486" w:rsidRDefault="006F5209" w:rsidP="00746D54">
            <w:pPr>
              <w:spacing w:after="0" w:line="240" w:lineRule="auto"/>
              <w:jc w:val="center"/>
              <w:rPr>
                <w:rFonts w:ascii="Times New Roman" w:eastAsia="Times New Roman" w:hAnsi="Times New Roman" w:cs="Times New Roman"/>
                <w:b/>
              </w:rPr>
            </w:pPr>
            <w:r w:rsidRPr="00BA5486">
              <w:rPr>
                <w:rFonts w:ascii="Times New Roman" w:eastAsia="Times New Roman" w:hAnsi="Times New Roman" w:cs="Times New Roman"/>
                <w:b/>
              </w:rPr>
              <w:t>ANNUAL OBJECTIVES</w:t>
            </w:r>
          </w:p>
        </w:tc>
        <w:tc>
          <w:tcPr>
            <w:tcW w:w="3548" w:type="dxa"/>
            <w:tcBorders>
              <w:top w:val="single" w:sz="4" w:space="0" w:color="auto"/>
            </w:tcBorders>
          </w:tcPr>
          <w:p w14:paraId="3EBC6A7B" w14:textId="77777777" w:rsidR="006F5209" w:rsidRPr="00BA5486" w:rsidRDefault="006F5209" w:rsidP="00746D54">
            <w:pPr>
              <w:spacing w:after="0" w:line="240" w:lineRule="auto"/>
              <w:jc w:val="center"/>
              <w:rPr>
                <w:rFonts w:ascii="Times New Roman" w:eastAsia="Times New Roman" w:hAnsi="Times New Roman" w:cs="Times New Roman"/>
                <w:b/>
              </w:rPr>
            </w:pPr>
            <w:r w:rsidRPr="00BA5486">
              <w:rPr>
                <w:rFonts w:ascii="Times New Roman" w:eastAsia="Times New Roman" w:hAnsi="Times New Roman" w:cs="Times New Roman"/>
                <w:b/>
              </w:rPr>
              <w:t>CURRENT STATUS</w:t>
            </w:r>
          </w:p>
        </w:tc>
        <w:tc>
          <w:tcPr>
            <w:tcW w:w="5220" w:type="dxa"/>
            <w:tcBorders>
              <w:top w:val="single" w:sz="4" w:space="0" w:color="auto"/>
            </w:tcBorders>
          </w:tcPr>
          <w:p w14:paraId="5D4DC640" w14:textId="77777777" w:rsidR="006F5209" w:rsidRPr="00BA5486" w:rsidRDefault="006F5209" w:rsidP="00746D54">
            <w:pPr>
              <w:spacing w:after="0" w:line="240" w:lineRule="auto"/>
              <w:jc w:val="center"/>
              <w:rPr>
                <w:rFonts w:ascii="Times New Roman" w:eastAsia="Times New Roman" w:hAnsi="Times New Roman" w:cs="Times New Roman"/>
                <w:b/>
              </w:rPr>
            </w:pPr>
            <w:r w:rsidRPr="00BA5486">
              <w:rPr>
                <w:rFonts w:ascii="Times New Roman" w:eastAsia="Times New Roman" w:hAnsi="Times New Roman" w:cs="Times New Roman"/>
                <w:b/>
              </w:rPr>
              <w:t>PLANS OF ACTION</w:t>
            </w:r>
          </w:p>
        </w:tc>
        <w:tc>
          <w:tcPr>
            <w:tcW w:w="2070" w:type="dxa"/>
            <w:tcBorders>
              <w:top w:val="single" w:sz="4" w:space="0" w:color="auto"/>
            </w:tcBorders>
          </w:tcPr>
          <w:p w14:paraId="0BBB6FBA" w14:textId="77777777" w:rsidR="006F5209" w:rsidRPr="00BA5486" w:rsidRDefault="006F5209" w:rsidP="00746D54">
            <w:pPr>
              <w:spacing w:after="0" w:line="240" w:lineRule="auto"/>
              <w:jc w:val="center"/>
              <w:rPr>
                <w:rFonts w:ascii="Times New Roman" w:eastAsia="Times New Roman" w:hAnsi="Times New Roman" w:cs="Times New Roman"/>
                <w:b/>
              </w:rPr>
            </w:pPr>
            <w:r w:rsidRPr="00BA5486">
              <w:rPr>
                <w:rFonts w:ascii="Times New Roman" w:eastAsia="Times New Roman" w:hAnsi="Times New Roman" w:cs="Times New Roman"/>
                <w:b/>
              </w:rPr>
              <w:t>PERSON (S) RESPONSIBLE</w:t>
            </w:r>
          </w:p>
        </w:tc>
        <w:tc>
          <w:tcPr>
            <w:tcW w:w="2340" w:type="dxa"/>
            <w:tcBorders>
              <w:top w:val="single" w:sz="4" w:space="0" w:color="auto"/>
            </w:tcBorders>
          </w:tcPr>
          <w:p w14:paraId="30B9EA51" w14:textId="77777777" w:rsidR="006F5209" w:rsidRPr="00BA5486" w:rsidRDefault="006F5209" w:rsidP="00746D54">
            <w:pPr>
              <w:spacing w:after="0" w:line="240" w:lineRule="auto"/>
              <w:jc w:val="center"/>
              <w:rPr>
                <w:rFonts w:ascii="Times New Roman" w:eastAsia="Times New Roman" w:hAnsi="Times New Roman" w:cs="Times New Roman"/>
                <w:b/>
              </w:rPr>
            </w:pPr>
            <w:r w:rsidRPr="00BA5486">
              <w:rPr>
                <w:rFonts w:ascii="Times New Roman" w:eastAsia="Times New Roman" w:hAnsi="Times New Roman" w:cs="Times New Roman"/>
                <w:b/>
              </w:rPr>
              <w:t>ANNUAL PROGRESS</w:t>
            </w:r>
          </w:p>
        </w:tc>
        <w:tc>
          <w:tcPr>
            <w:tcW w:w="2605" w:type="dxa"/>
            <w:tcBorders>
              <w:top w:val="single" w:sz="4" w:space="0" w:color="auto"/>
            </w:tcBorders>
          </w:tcPr>
          <w:p w14:paraId="675F04A8" w14:textId="77777777" w:rsidR="006F5209" w:rsidRPr="00BA5486" w:rsidRDefault="006F5209" w:rsidP="00746D54">
            <w:pPr>
              <w:spacing w:after="0" w:line="240" w:lineRule="auto"/>
              <w:jc w:val="center"/>
              <w:rPr>
                <w:rFonts w:ascii="Times New Roman" w:eastAsia="Times New Roman" w:hAnsi="Times New Roman" w:cs="Times New Roman"/>
                <w:b/>
              </w:rPr>
            </w:pPr>
            <w:r w:rsidRPr="00BA5486">
              <w:rPr>
                <w:rFonts w:ascii="Times New Roman" w:eastAsia="Times New Roman" w:hAnsi="Times New Roman" w:cs="Times New Roman"/>
                <w:b/>
              </w:rPr>
              <w:t>EXTENUATING CIRCUMSTANCES</w:t>
            </w:r>
          </w:p>
        </w:tc>
      </w:tr>
      <w:tr w:rsidR="006F5209" w:rsidRPr="00BA5486" w14:paraId="188FB318" w14:textId="77777777" w:rsidTr="006F5209">
        <w:trPr>
          <w:trHeight w:val="791"/>
        </w:trPr>
        <w:tc>
          <w:tcPr>
            <w:tcW w:w="2909" w:type="dxa"/>
          </w:tcPr>
          <w:p w14:paraId="6D69F564"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SVS will implement new OSHA Model IIPP for Non-High Hazard Employer requirement.</w:t>
            </w:r>
          </w:p>
        </w:tc>
        <w:tc>
          <w:tcPr>
            <w:tcW w:w="3548" w:type="dxa"/>
          </w:tcPr>
          <w:p w14:paraId="14F7E688"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Recent external safety inspections by insurance carrier, SVS was notified that it does not meet the latest OSHA IIPP compliance standards</w:t>
            </w:r>
          </w:p>
          <w:p w14:paraId="0553A3C9" w14:textId="77777777" w:rsidR="006F5209" w:rsidRPr="006F5209" w:rsidRDefault="006F5209" w:rsidP="00746D54">
            <w:pPr>
              <w:spacing w:after="0" w:line="240" w:lineRule="auto"/>
              <w:rPr>
                <w:rFonts w:ascii="Times New Roman" w:eastAsia="Times New Roman" w:hAnsi="Times New Roman" w:cs="Times New Roman"/>
                <w:sz w:val="24"/>
                <w:szCs w:val="24"/>
              </w:rPr>
            </w:pPr>
          </w:p>
          <w:p w14:paraId="74BF0838" w14:textId="77777777" w:rsidR="006F5209" w:rsidRPr="006F5209" w:rsidRDefault="006F5209" w:rsidP="00746D54">
            <w:pPr>
              <w:spacing w:after="0" w:line="240" w:lineRule="auto"/>
              <w:rPr>
                <w:rFonts w:ascii="Times New Roman" w:eastAsia="Times New Roman" w:hAnsi="Times New Roman" w:cs="Times New Roman"/>
                <w:sz w:val="24"/>
                <w:szCs w:val="24"/>
              </w:rPr>
            </w:pPr>
          </w:p>
        </w:tc>
        <w:tc>
          <w:tcPr>
            <w:tcW w:w="5220" w:type="dxa"/>
          </w:tcPr>
          <w:p w14:paraId="5FAB4101" w14:textId="77777777" w:rsidR="006F5209" w:rsidRPr="006F5209" w:rsidRDefault="006F5209" w:rsidP="00746D54">
            <w:pPr>
              <w:spacing w:after="0" w:line="240" w:lineRule="auto"/>
              <w:rPr>
                <w:rFonts w:ascii="Times New Roman" w:hAnsi="Times New Roman" w:cs="Times New Roman"/>
                <w:sz w:val="24"/>
                <w:szCs w:val="24"/>
              </w:rPr>
            </w:pPr>
            <w:r w:rsidRPr="006F5209">
              <w:rPr>
                <w:rFonts w:ascii="Times New Roman" w:hAnsi="Times New Roman" w:cs="Times New Roman"/>
                <w:sz w:val="24"/>
                <w:szCs w:val="24"/>
              </w:rPr>
              <w:t>SVS will implement the new OSHA Model IIPP for Non-High Hazard Employers and provide comprehensive statewide training to all Regional and Program Directors, ensuring compliance and enhancing workplace safety</w:t>
            </w:r>
          </w:p>
          <w:p w14:paraId="47E9BC86" w14:textId="77777777" w:rsidR="006F5209" w:rsidRPr="006F5209" w:rsidRDefault="006F5209" w:rsidP="00746D54">
            <w:pPr>
              <w:spacing w:after="0" w:line="240" w:lineRule="auto"/>
              <w:rPr>
                <w:rFonts w:ascii="Times New Roman" w:hAnsi="Times New Roman" w:cs="Times New Roman"/>
                <w:sz w:val="24"/>
                <w:szCs w:val="24"/>
              </w:rPr>
            </w:pPr>
          </w:p>
          <w:p w14:paraId="6CF22F80" w14:textId="77777777" w:rsidR="006F5209" w:rsidRPr="006F5209" w:rsidRDefault="006F5209" w:rsidP="00746D54">
            <w:pPr>
              <w:spacing w:after="0" w:line="240" w:lineRule="auto"/>
              <w:rPr>
                <w:rFonts w:ascii="Times New Roman" w:eastAsia="Times New Roman" w:hAnsi="Times New Roman" w:cs="Times New Roman"/>
                <w:sz w:val="24"/>
                <w:szCs w:val="24"/>
              </w:rPr>
            </w:pPr>
          </w:p>
        </w:tc>
        <w:tc>
          <w:tcPr>
            <w:tcW w:w="2070" w:type="dxa"/>
          </w:tcPr>
          <w:p w14:paraId="22154500"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Safety Manager &amp; DIS</w:t>
            </w:r>
          </w:p>
        </w:tc>
        <w:tc>
          <w:tcPr>
            <w:tcW w:w="2340" w:type="dxa"/>
          </w:tcPr>
          <w:p w14:paraId="2504E273" w14:textId="77777777" w:rsidR="006F5209" w:rsidRPr="006F5209" w:rsidRDefault="006F5209" w:rsidP="00746D54">
            <w:pPr>
              <w:spacing w:after="0" w:line="240" w:lineRule="auto"/>
              <w:rPr>
                <w:rFonts w:ascii="Times New Roman" w:eastAsia="Times New Roman" w:hAnsi="Times New Roman" w:cs="Times New Roman"/>
                <w:sz w:val="24"/>
                <w:szCs w:val="24"/>
              </w:rPr>
            </w:pPr>
          </w:p>
        </w:tc>
        <w:tc>
          <w:tcPr>
            <w:tcW w:w="2605" w:type="dxa"/>
          </w:tcPr>
          <w:p w14:paraId="47701A43" w14:textId="77777777" w:rsidR="006F5209" w:rsidRPr="00BA5486" w:rsidRDefault="006F5209" w:rsidP="00746D54">
            <w:pPr>
              <w:spacing w:after="0" w:line="240" w:lineRule="auto"/>
              <w:rPr>
                <w:rFonts w:ascii="Times New Roman" w:eastAsia="Times New Roman" w:hAnsi="Times New Roman" w:cs="Times New Roman"/>
                <w:color w:val="FF0000"/>
              </w:rPr>
            </w:pPr>
          </w:p>
          <w:p w14:paraId="32AC56EE" w14:textId="77777777" w:rsidR="006F5209" w:rsidRPr="00BA5486" w:rsidRDefault="006F5209" w:rsidP="00746D54">
            <w:pPr>
              <w:spacing w:after="0" w:line="240" w:lineRule="auto"/>
              <w:rPr>
                <w:rFonts w:ascii="Times New Roman" w:eastAsia="Times New Roman" w:hAnsi="Times New Roman" w:cs="Times New Roman"/>
                <w:color w:val="FF0000"/>
              </w:rPr>
            </w:pPr>
          </w:p>
        </w:tc>
      </w:tr>
      <w:tr w:rsidR="006F5209" w:rsidRPr="00BA5486" w14:paraId="078216C0" w14:textId="77777777" w:rsidTr="006F5209">
        <w:trPr>
          <w:trHeight w:val="791"/>
        </w:trPr>
        <w:tc>
          <w:tcPr>
            <w:tcW w:w="2909" w:type="dxa"/>
          </w:tcPr>
          <w:p w14:paraId="5BD64FE5" w14:textId="77777777" w:rsidR="006F5209" w:rsidRPr="006F5209" w:rsidRDefault="006F5209" w:rsidP="00746D54">
            <w:pPr>
              <w:spacing w:after="0" w:line="240" w:lineRule="auto"/>
              <w:rPr>
                <w:rFonts w:ascii="Times New Roman" w:eastAsia="Times New Roman" w:hAnsi="Times New Roman" w:cs="Times New Roman"/>
                <w:b/>
                <w:sz w:val="24"/>
                <w:szCs w:val="24"/>
              </w:rPr>
            </w:pPr>
            <w:r w:rsidRPr="006F5209">
              <w:rPr>
                <w:rFonts w:ascii="Times New Roman" w:eastAsia="Times New Roman" w:hAnsi="Times New Roman" w:cs="Times New Roman"/>
                <w:sz w:val="24"/>
                <w:szCs w:val="24"/>
              </w:rPr>
              <w:lastRenderedPageBreak/>
              <w:t xml:space="preserve">SVS will develop and implement new safety training materials and procedures designed to effectively reduce workplace accidents and staff injuries, ensuring a safer environment </w:t>
            </w:r>
          </w:p>
        </w:tc>
        <w:tc>
          <w:tcPr>
            <w:tcW w:w="3548" w:type="dxa"/>
          </w:tcPr>
          <w:p w14:paraId="47C3FC87"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 xml:space="preserve">Currently, SVS safety trainings are developed individually by each program office, leading to inconsistencies in training content and delivery across locations. </w:t>
            </w:r>
          </w:p>
          <w:p w14:paraId="44BB95F1" w14:textId="77777777" w:rsidR="006F5209" w:rsidRPr="006F5209" w:rsidRDefault="006F5209" w:rsidP="00746D54">
            <w:pPr>
              <w:spacing w:after="0" w:line="240" w:lineRule="auto"/>
              <w:rPr>
                <w:rFonts w:ascii="Times New Roman" w:eastAsia="Times New Roman" w:hAnsi="Times New Roman" w:cs="Times New Roman"/>
                <w:sz w:val="24"/>
                <w:szCs w:val="24"/>
              </w:rPr>
            </w:pPr>
          </w:p>
          <w:p w14:paraId="6B7422A7" w14:textId="77777777" w:rsidR="006F5209" w:rsidRPr="006F5209" w:rsidRDefault="006F5209" w:rsidP="00746D54">
            <w:pPr>
              <w:spacing w:after="0" w:line="240" w:lineRule="auto"/>
              <w:rPr>
                <w:rFonts w:ascii="Times New Roman" w:eastAsia="Times New Roman" w:hAnsi="Times New Roman" w:cs="Times New Roman"/>
                <w:sz w:val="24"/>
                <w:szCs w:val="24"/>
              </w:rPr>
            </w:pPr>
          </w:p>
        </w:tc>
        <w:tc>
          <w:tcPr>
            <w:tcW w:w="5220" w:type="dxa"/>
          </w:tcPr>
          <w:p w14:paraId="61625448"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The Risk Safety Committee will analyze injuries from the injury report to identify key training topics, reinforcing safety education and enhancing prevention efforts.</w:t>
            </w:r>
          </w:p>
          <w:p w14:paraId="1448327D" w14:textId="77777777" w:rsidR="006F5209" w:rsidRPr="006F5209" w:rsidRDefault="006F5209" w:rsidP="00746D54">
            <w:pPr>
              <w:spacing w:after="0" w:line="240" w:lineRule="auto"/>
              <w:rPr>
                <w:rFonts w:ascii="Times New Roman" w:eastAsia="Times New Roman" w:hAnsi="Times New Roman" w:cs="Times New Roman"/>
                <w:sz w:val="24"/>
                <w:szCs w:val="24"/>
              </w:rPr>
            </w:pPr>
          </w:p>
          <w:p w14:paraId="30C5A134"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The Safety Manager will provide additional training for offices identified by the Risk Committee as having a higher-than-usual rate of injuries, focusing on addressing safety concerns and enhancing prevention efforts to foster a safer work environment.</w:t>
            </w:r>
          </w:p>
          <w:p w14:paraId="28C61FC9" w14:textId="77777777" w:rsidR="006F5209" w:rsidRPr="006F5209" w:rsidRDefault="006F5209" w:rsidP="00746D54">
            <w:pPr>
              <w:spacing w:after="0" w:line="240" w:lineRule="auto"/>
              <w:rPr>
                <w:rFonts w:ascii="Times New Roman" w:eastAsia="Times New Roman" w:hAnsi="Times New Roman" w:cs="Times New Roman"/>
                <w:sz w:val="24"/>
                <w:szCs w:val="24"/>
              </w:rPr>
            </w:pPr>
          </w:p>
          <w:p w14:paraId="53BE17F8"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Safety messages and tips will be featured in the Weekly Bulletin at least twice a month to reinforce best practices and promote a strong safety culture</w:t>
            </w:r>
          </w:p>
          <w:p w14:paraId="3EAA568B" w14:textId="77777777" w:rsidR="006F5209" w:rsidRPr="006F5209" w:rsidRDefault="006F5209" w:rsidP="00746D54">
            <w:pPr>
              <w:spacing w:after="0" w:line="240" w:lineRule="auto"/>
              <w:rPr>
                <w:rFonts w:ascii="Times New Roman" w:eastAsia="Times New Roman" w:hAnsi="Times New Roman" w:cs="Times New Roman"/>
                <w:sz w:val="24"/>
                <w:szCs w:val="24"/>
              </w:rPr>
            </w:pPr>
          </w:p>
          <w:p w14:paraId="27C6D6FB"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Each month, Emergency Drill training tips and guidance will be provided to programs to promote effective training practices and encourage variety in drill execution</w:t>
            </w:r>
          </w:p>
        </w:tc>
        <w:tc>
          <w:tcPr>
            <w:tcW w:w="2070" w:type="dxa"/>
          </w:tcPr>
          <w:p w14:paraId="123235C6" w14:textId="77777777" w:rsidR="006F5209" w:rsidRPr="006F5209" w:rsidRDefault="006F5209" w:rsidP="00746D54">
            <w:pPr>
              <w:spacing w:after="0" w:line="240" w:lineRule="auto"/>
              <w:rPr>
                <w:rFonts w:ascii="Times New Roman" w:eastAsia="Times New Roman" w:hAnsi="Times New Roman" w:cs="Times New Roman"/>
                <w:sz w:val="24"/>
                <w:szCs w:val="24"/>
              </w:rPr>
            </w:pPr>
            <w:r w:rsidRPr="006F5209">
              <w:rPr>
                <w:rFonts w:ascii="Times New Roman" w:eastAsia="Times New Roman" w:hAnsi="Times New Roman" w:cs="Times New Roman"/>
                <w:sz w:val="24"/>
                <w:szCs w:val="24"/>
              </w:rPr>
              <w:t>Safety Manager &amp; DIS</w:t>
            </w:r>
          </w:p>
        </w:tc>
        <w:tc>
          <w:tcPr>
            <w:tcW w:w="2340" w:type="dxa"/>
          </w:tcPr>
          <w:p w14:paraId="2B45B78F" w14:textId="77777777" w:rsidR="006F5209" w:rsidRPr="006F5209" w:rsidRDefault="006F5209" w:rsidP="00746D54">
            <w:pPr>
              <w:spacing w:after="0" w:line="240" w:lineRule="auto"/>
              <w:rPr>
                <w:rFonts w:ascii="Arial" w:eastAsia="Times New Roman" w:hAnsi="Arial" w:cs="Arial"/>
                <w:sz w:val="24"/>
                <w:szCs w:val="24"/>
              </w:rPr>
            </w:pPr>
          </w:p>
        </w:tc>
        <w:tc>
          <w:tcPr>
            <w:tcW w:w="2605" w:type="dxa"/>
          </w:tcPr>
          <w:p w14:paraId="2C9FBF7E" w14:textId="77777777" w:rsidR="006F5209" w:rsidRPr="00BA5486" w:rsidRDefault="006F5209" w:rsidP="00746D54">
            <w:pPr>
              <w:spacing w:after="0" w:line="240" w:lineRule="auto"/>
              <w:rPr>
                <w:rFonts w:ascii="Arial" w:eastAsia="Times New Roman" w:hAnsi="Arial" w:cs="Arial"/>
                <w:color w:val="FF0000"/>
              </w:rPr>
            </w:pPr>
          </w:p>
        </w:tc>
      </w:tr>
    </w:tbl>
    <w:p w14:paraId="5D8A3312" w14:textId="77777777" w:rsidR="00751C2B" w:rsidRDefault="00751C2B" w:rsidP="00DA478A">
      <w:pPr>
        <w:spacing w:after="0" w:line="240" w:lineRule="auto"/>
        <w:rPr>
          <w:rFonts w:ascii="Times New Roman" w:eastAsia="Times New Roman" w:hAnsi="Times New Roman" w:cs="Times New Roman"/>
          <w:color w:val="FF0000"/>
          <w:sz w:val="24"/>
          <w:szCs w:val="20"/>
        </w:rPr>
      </w:pPr>
    </w:p>
    <w:p w14:paraId="132ED6E8" w14:textId="77777777" w:rsidR="006F5209" w:rsidRDefault="006F5209" w:rsidP="00DA478A">
      <w:pPr>
        <w:spacing w:after="0" w:line="240" w:lineRule="auto"/>
        <w:rPr>
          <w:rFonts w:ascii="Times New Roman" w:eastAsia="Times New Roman" w:hAnsi="Times New Roman" w:cs="Times New Roman"/>
          <w:color w:val="FF0000"/>
          <w:sz w:val="24"/>
          <w:szCs w:val="20"/>
        </w:rPr>
      </w:pPr>
    </w:p>
    <w:p w14:paraId="537774ED" w14:textId="77777777" w:rsidR="006F5209" w:rsidRPr="00473A46" w:rsidRDefault="006F5209" w:rsidP="00DA478A">
      <w:pPr>
        <w:spacing w:after="0" w:line="240" w:lineRule="auto"/>
        <w:rPr>
          <w:rFonts w:ascii="Times New Roman" w:eastAsia="Times New Roman" w:hAnsi="Times New Roman" w:cs="Times New Roman"/>
          <w:color w:val="FF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3510"/>
        <w:gridCol w:w="5040"/>
        <w:gridCol w:w="1980"/>
        <w:gridCol w:w="2070"/>
        <w:gridCol w:w="2342"/>
      </w:tblGrid>
      <w:tr w:rsidR="00473A46" w:rsidRPr="00473A46" w14:paraId="29335F2C" w14:textId="77777777" w:rsidTr="00EB19CE">
        <w:trPr>
          <w:trHeight w:val="840"/>
        </w:trPr>
        <w:tc>
          <w:tcPr>
            <w:tcW w:w="18470" w:type="dxa"/>
            <w:gridSpan w:val="6"/>
          </w:tcPr>
          <w:p w14:paraId="7597E5D7" w14:textId="77777777" w:rsidR="00DA478A" w:rsidRPr="003D732C" w:rsidRDefault="00DA478A" w:rsidP="00DA478A">
            <w:pPr>
              <w:keepNext/>
              <w:spacing w:after="0" w:line="240" w:lineRule="auto"/>
              <w:outlineLvl w:val="0"/>
              <w:rPr>
                <w:rFonts w:ascii="Times New Roman" w:eastAsia="Times New Roman" w:hAnsi="Times New Roman" w:cs="Times New Roman"/>
                <w:b/>
                <w:sz w:val="26"/>
                <w:szCs w:val="26"/>
              </w:rPr>
            </w:pPr>
            <w:r w:rsidRPr="003D732C">
              <w:rPr>
                <w:rFonts w:ascii="Times New Roman" w:eastAsia="Times New Roman" w:hAnsi="Times New Roman" w:cs="Times New Roman"/>
                <w:b/>
                <w:sz w:val="26"/>
                <w:szCs w:val="26"/>
              </w:rPr>
              <w:t>SVS DEPT GOAL -</w:t>
            </w:r>
            <w:r w:rsidRPr="003D732C">
              <w:rPr>
                <w:rFonts w:ascii="Times New Roman" w:eastAsia="Times New Roman" w:hAnsi="Times New Roman" w:cs="Times New Roman"/>
                <w:sz w:val="26"/>
                <w:szCs w:val="26"/>
              </w:rPr>
              <w:t xml:space="preserve"> </w:t>
            </w:r>
            <w:r w:rsidRPr="003D732C">
              <w:rPr>
                <w:rFonts w:ascii="Times New Roman" w:eastAsia="Times New Roman" w:hAnsi="Times New Roman" w:cs="Times New Roman"/>
                <w:b/>
                <w:sz w:val="26"/>
                <w:szCs w:val="26"/>
              </w:rPr>
              <w:t>FINANCE</w:t>
            </w:r>
          </w:p>
          <w:p w14:paraId="5F596FFA" w14:textId="77777777" w:rsidR="00DA478A" w:rsidRPr="003D732C" w:rsidRDefault="00DA478A" w:rsidP="00DA478A">
            <w:pPr>
              <w:spacing w:after="0" w:line="240" w:lineRule="auto"/>
              <w:rPr>
                <w:rFonts w:ascii="Times New Roman" w:eastAsia="Times New Roman" w:hAnsi="Times New Roman" w:cs="Times New Roman"/>
                <w:sz w:val="24"/>
                <w:szCs w:val="20"/>
              </w:rPr>
            </w:pPr>
            <w:r w:rsidRPr="003D732C">
              <w:rPr>
                <w:rFonts w:ascii="Times New Roman" w:eastAsia="Times New Roman" w:hAnsi="Times New Roman" w:cs="Times New Roman"/>
                <w:b/>
                <w:sz w:val="26"/>
                <w:szCs w:val="26"/>
              </w:rPr>
              <w:t>SVS will remain financially sound, improving its business functions through effective management, controlled growth and efficient use of resources.</w:t>
            </w:r>
          </w:p>
          <w:p w14:paraId="0529A1DD" w14:textId="77777777" w:rsidR="00DA478A" w:rsidRPr="003D732C" w:rsidRDefault="00DA478A" w:rsidP="00DA478A">
            <w:pPr>
              <w:spacing w:after="0" w:line="240" w:lineRule="auto"/>
              <w:ind w:left="108"/>
              <w:rPr>
                <w:rFonts w:ascii="Times New Roman" w:eastAsia="Times New Roman" w:hAnsi="Times New Roman" w:cs="Times New Roman"/>
                <w:sz w:val="24"/>
                <w:szCs w:val="20"/>
              </w:rPr>
            </w:pPr>
          </w:p>
        </w:tc>
      </w:tr>
      <w:tr w:rsidR="00473A46" w:rsidRPr="00473A46" w14:paraId="66A90EC3" w14:textId="77777777" w:rsidTr="00EB19CE">
        <w:trPr>
          <w:trHeight w:val="629"/>
        </w:trPr>
        <w:tc>
          <w:tcPr>
            <w:tcW w:w="3528" w:type="dxa"/>
          </w:tcPr>
          <w:p w14:paraId="32D6E431" w14:textId="77777777" w:rsidR="00DA478A" w:rsidRPr="003D732C" w:rsidRDefault="00DA478A" w:rsidP="00DA478A">
            <w:pPr>
              <w:spacing w:after="0" w:line="240" w:lineRule="auto"/>
              <w:jc w:val="center"/>
              <w:rPr>
                <w:rFonts w:ascii="Times New Roman" w:eastAsia="Times New Roman" w:hAnsi="Times New Roman" w:cs="Times New Roman"/>
                <w:b/>
                <w:sz w:val="24"/>
                <w:szCs w:val="20"/>
              </w:rPr>
            </w:pPr>
            <w:r w:rsidRPr="003D732C">
              <w:rPr>
                <w:rFonts w:ascii="Times New Roman" w:eastAsia="Times New Roman" w:hAnsi="Times New Roman" w:cs="Times New Roman"/>
                <w:b/>
                <w:sz w:val="24"/>
                <w:szCs w:val="20"/>
              </w:rPr>
              <w:t>ANNUAL OBJECTIVES</w:t>
            </w:r>
          </w:p>
        </w:tc>
        <w:tc>
          <w:tcPr>
            <w:tcW w:w="3510" w:type="dxa"/>
          </w:tcPr>
          <w:p w14:paraId="78FCF108" w14:textId="77777777" w:rsidR="00DA478A" w:rsidRPr="003D732C" w:rsidRDefault="00DA478A" w:rsidP="00DA478A">
            <w:pPr>
              <w:spacing w:after="0" w:line="240" w:lineRule="auto"/>
              <w:jc w:val="center"/>
              <w:rPr>
                <w:rFonts w:ascii="Times New Roman" w:eastAsia="Times New Roman" w:hAnsi="Times New Roman" w:cs="Times New Roman"/>
                <w:b/>
                <w:sz w:val="24"/>
                <w:szCs w:val="20"/>
              </w:rPr>
            </w:pPr>
            <w:r w:rsidRPr="003D732C">
              <w:rPr>
                <w:rFonts w:ascii="Times New Roman" w:eastAsia="Times New Roman" w:hAnsi="Times New Roman" w:cs="Times New Roman"/>
                <w:b/>
                <w:sz w:val="24"/>
                <w:szCs w:val="20"/>
              </w:rPr>
              <w:t>CURRENT STATUS</w:t>
            </w:r>
          </w:p>
        </w:tc>
        <w:tc>
          <w:tcPr>
            <w:tcW w:w="5040" w:type="dxa"/>
          </w:tcPr>
          <w:p w14:paraId="1AB7B9D1" w14:textId="77777777" w:rsidR="00DA478A" w:rsidRPr="003D732C" w:rsidRDefault="00DA478A" w:rsidP="00DA478A">
            <w:pPr>
              <w:spacing w:after="0" w:line="240" w:lineRule="auto"/>
              <w:jc w:val="center"/>
              <w:rPr>
                <w:rFonts w:ascii="Times New Roman" w:eastAsia="Times New Roman" w:hAnsi="Times New Roman" w:cs="Times New Roman"/>
                <w:b/>
                <w:sz w:val="24"/>
                <w:szCs w:val="20"/>
              </w:rPr>
            </w:pPr>
            <w:r w:rsidRPr="003D732C">
              <w:rPr>
                <w:rFonts w:ascii="Times New Roman" w:eastAsia="Times New Roman" w:hAnsi="Times New Roman" w:cs="Times New Roman"/>
                <w:b/>
                <w:sz w:val="24"/>
                <w:szCs w:val="20"/>
              </w:rPr>
              <w:t>PLANS OF ACTION</w:t>
            </w:r>
          </w:p>
        </w:tc>
        <w:tc>
          <w:tcPr>
            <w:tcW w:w="1980" w:type="dxa"/>
          </w:tcPr>
          <w:p w14:paraId="15604EC9" w14:textId="77777777" w:rsidR="00DA478A" w:rsidRPr="003D732C" w:rsidRDefault="00DA478A" w:rsidP="00DA478A">
            <w:pPr>
              <w:spacing w:after="0" w:line="240" w:lineRule="auto"/>
              <w:jc w:val="center"/>
              <w:rPr>
                <w:rFonts w:ascii="Times New Roman" w:eastAsia="Times New Roman" w:hAnsi="Times New Roman" w:cs="Times New Roman"/>
                <w:b/>
                <w:sz w:val="24"/>
                <w:szCs w:val="20"/>
              </w:rPr>
            </w:pPr>
            <w:r w:rsidRPr="003D732C">
              <w:rPr>
                <w:rFonts w:ascii="Times New Roman" w:eastAsia="Times New Roman" w:hAnsi="Times New Roman" w:cs="Times New Roman"/>
                <w:b/>
                <w:sz w:val="24"/>
                <w:szCs w:val="20"/>
              </w:rPr>
              <w:t>PERSON (S) RESPONSIBLE</w:t>
            </w:r>
          </w:p>
        </w:tc>
        <w:tc>
          <w:tcPr>
            <w:tcW w:w="2070" w:type="dxa"/>
          </w:tcPr>
          <w:p w14:paraId="2ABB2FEA" w14:textId="77777777" w:rsidR="00DA478A" w:rsidRPr="003D732C" w:rsidRDefault="00DA478A" w:rsidP="00DA478A">
            <w:pPr>
              <w:spacing w:after="0" w:line="240" w:lineRule="auto"/>
              <w:jc w:val="center"/>
              <w:rPr>
                <w:rFonts w:ascii="Times New Roman" w:eastAsia="Times New Roman" w:hAnsi="Times New Roman" w:cs="Times New Roman"/>
                <w:b/>
                <w:sz w:val="24"/>
                <w:szCs w:val="20"/>
              </w:rPr>
            </w:pPr>
            <w:r w:rsidRPr="003D732C">
              <w:rPr>
                <w:rFonts w:ascii="Times New Roman" w:eastAsia="Times New Roman" w:hAnsi="Times New Roman" w:cs="Times New Roman"/>
                <w:b/>
                <w:sz w:val="24"/>
                <w:szCs w:val="20"/>
              </w:rPr>
              <w:t>ANNUAL PROGRESS</w:t>
            </w:r>
          </w:p>
        </w:tc>
        <w:tc>
          <w:tcPr>
            <w:tcW w:w="2342" w:type="dxa"/>
          </w:tcPr>
          <w:p w14:paraId="6A29F501" w14:textId="77777777" w:rsidR="00DA478A" w:rsidRPr="003D732C" w:rsidRDefault="00DA478A" w:rsidP="00DA478A">
            <w:pPr>
              <w:spacing w:after="0" w:line="240" w:lineRule="auto"/>
              <w:jc w:val="center"/>
              <w:rPr>
                <w:rFonts w:ascii="Times New Roman" w:eastAsia="Times New Roman" w:hAnsi="Times New Roman" w:cs="Times New Roman"/>
                <w:b/>
                <w:sz w:val="24"/>
                <w:szCs w:val="20"/>
              </w:rPr>
            </w:pPr>
            <w:r w:rsidRPr="003D732C">
              <w:rPr>
                <w:rFonts w:ascii="Times New Roman" w:eastAsia="Times New Roman" w:hAnsi="Times New Roman" w:cs="Times New Roman"/>
                <w:b/>
                <w:sz w:val="24"/>
                <w:szCs w:val="20"/>
              </w:rPr>
              <w:t>EXTENUATING CIRCUMSTANCES</w:t>
            </w:r>
          </w:p>
        </w:tc>
      </w:tr>
      <w:tr w:rsidR="00473A46" w:rsidRPr="00473A46" w14:paraId="18E7655A" w14:textId="77777777" w:rsidTr="00524C59">
        <w:trPr>
          <w:cantSplit/>
        </w:trPr>
        <w:tc>
          <w:tcPr>
            <w:tcW w:w="3528" w:type="dxa"/>
          </w:tcPr>
          <w:p w14:paraId="7EA84227" w14:textId="1D1120F8" w:rsidR="005365D8" w:rsidRPr="009E3532" w:rsidRDefault="00B16309" w:rsidP="005365D8">
            <w:pPr>
              <w:spacing w:after="0" w:line="240" w:lineRule="auto"/>
              <w:rPr>
                <w:rFonts w:ascii="Times New Roman" w:eastAsia="Times New Roman" w:hAnsi="Times New Roman" w:cs="Times New Roman"/>
                <w:color w:val="EE0000"/>
                <w:sz w:val="24"/>
                <w:szCs w:val="20"/>
              </w:rPr>
            </w:pPr>
            <w:r w:rsidRPr="003D732C">
              <w:rPr>
                <w:rFonts w:ascii="Times New Roman" w:eastAsia="Times New Roman" w:hAnsi="Times New Roman" w:cs="Times New Roman"/>
                <w:sz w:val="24"/>
                <w:szCs w:val="20"/>
              </w:rPr>
              <w:t xml:space="preserve">Maintain levels of aged receivables over 90 days and 60 days at a total of </w:t>
            </w:r>
            <w:r>
              <w:rPr>
                <w:rFonts w:ascii="Times New Roman" w:eastAsia="Times New Roman" w:hAnsi="Times New Roman" w:cs="Times New Roman"/>
                <w:sz w:val="24"/>
                <w:szCs w:val="20"/>
              </w:rPr>
              <w:t>6</w:t>
            </w:r>
            <w:r w:rsidRPr="003D732C">
              <w:rPr>
                <w:rFonts w:ascii="Times New Roman" w:eastAsia="Times New Roman" w:hAnsi="Times New Roman" w:cs="Times New Roman"/>
                <w:sz w:val="24"/>
                <w:szCs w:val="20"/>
              </w:rPr>
              <w:t>% or lower on regional center and rehab billing</w:t>
            </w:r>
            <w:r w:rsidRPr="009E3532">
              <w:rPr>
                <w:rFonts w:ascii="Times New Roman" w:eastAsia="Times New Roman" w:hAnsi="Times New Roman" w:cs="Times New Roman"/>
                <w:color w:val="EE0000"/>
                <w:sz w:val="24"/>
                <w:szCs w:val="20"/>
              </w:rPr>
              <w:t xml:space="preserve"> </w:t>
            </w:r>
          </w:p>
        </w:tc>
        <w:tc>
          <w:tcPr>
            <w:tcW w:w="3510" w:type="dxa"/>
          </w:tcPr>
          <w:p w14:paraId="233B9678" w14:textId="26D6849F" w:rsidR="005365D8" w:rsidRPr="009E3532" w:rsidRDefault="00B16309" w:rsidP="003D732C">
            <w:pPr>
              <w:spacing w:after="0" w:line="240" w:lineRule="auto"/>
              <w:rPr>
                <w:rFonts w:ascii="Times New Roman" w:eastAsia="Times New Roman" w:hAnsi="Times New Roman" w:cs="Times New Roman"/>
                <w:color w:val="EE0000"/>
                <w:sz w:val="24"/>
                <w:szCs w:val="20"/>
              </w:rPr>
            </w:pPr>
            <w:r w:rsidRPr="00D345F5">
              <w:rPr>
                <w:rFonts w:ascii="Times New Roman" w:eastAsia="Times New Roman" w:hAnsi="Times New Roman" w:cs="Times New Roman"/>
                <w:sz w:val="24"/>
                <w:szCs w:val="20"/>
              </w:rPr>
              <w:t>Total aged receivables stand at 10.56%, with 9.44% over 90 days and 1.12% over 60 days.</w:t>
            </w:r>
          </w:p>
        </w:tc>
        <w:tc>
          <w:tcPr>
            <w:tcW w:w="5040" w:type="dxa"/>
          </w:tcPr>
          <w:p w14:paraId="5A7A63D4" w14:textId="77777777" w:rsidR="00B16309" w:rsidRPr="00335BD0" w:rsidRDefault="00B16309" w:rsidP="00B16309">
            <w:pPr>
              <w:spacing w:after="0" w:line="240" w:lineRule="auto"/>
              <w:rPr>
                <w:rFonts w:ascii="Times New Roman" w:eastAsia="Times New Roman" w:hAnsi="Times New Roman" w:cs="Times New Roman"/>
                <w:color w:val="000000" w:themeColor="text1"/>
                <w:sz w:val="24"/>
                <w:szCs w:val="20"/>
              </w:rPr>
            </w:pPr>
            <w:r w:rsidRPr="00335BD0">
              <w:rPr>
                <w:rFonts w:ascii="Times New Roman" w:eastAsia="Times New Roman" w:hAnsi="Times New Roman" w:cs="Times New Roman"/>
                <w:color w:val="000000" w:themeColor="text1"/>
                <w:sz w:val="24"/>
                <w:szCs w:val="20"/>
              </w:rPr>
              <w:t>Maintain receivables over 60 and 90 days at a total of 6% or better.</w:t>
            </w:r>
          </w:p>
          <w:p w14:paraId="40083BAE" w14:textId="74AAE0AE" w:rsidR="005365D8" w:rsidRPr="00335BD0" w:rsidRDefault="005365D8" w:rsidP="005365D8">
            <w:pPr>
              <w:spacing w:after="0" w:line="240" w:lineRule="auto"/>
              <w:rPr>
                <w:rFonts w:ascii="Times New Roman" w:eastAsia="Times New Roman" w:hAnsi="Times New Roman" w:cs="Times New Roman"/>
                <w:color w:val="000000" w:themeColor="text1"/>
                <w:sz w:val="24"/>
                <w:szCs w:val="20"/>
              </w:rPr>
            </w:pPr>
          </w:p>
        </w:tc>
        <w:tc>
          <w:tcPr>
            <w:tcW w:w="1980" w:type="dxa"/>
          </w:tcPr>
          <w:p w14:paraId="16E663FF" w14:textId="0C142067" w:rsidR="005365D8" w:rsidRPr="00335BD0" w:rsidRDefault="00B16309" w:rsidP="005365D8">
            <w:pPr>
              <w:spacing w:after="0" w:line="240" w:lineRule="auto"/>
              <w:rPr>
                <w:rFonts w:ascii="Times New Roman" w:eastAsia="Times New Roman" w:hAnsi="Times New Roman" w:cs="Times New Roman"/>
                <w:color w:val="000000" w:themeColor="text1"/>
                <w:sz w:val="24"/>
                <w:szCs w:val="20"/>
              </w:rPr>
            </w:pPr>
            <w:r w:rsidRPr="00335BD0">
              <w:rPr>
                <w:rFonts w:ascii="Times New Roman" w:eastAsia="Times New Roman" w:hAnsi="Times New Roman" w:cs="Times New Roman"/>
                <w:color w:val="000000" w:themeColor="text1"/>
                <w:sz w:val="24"/>
                <w:szCs w:val="20"/>
              </w:rPr>
              <w:t>CFO</w:t>
            </w:r>
            <w:r w:rsidR="005365D8" w:rsidRPr="00335BD0">
              <w:rPr>
                <w:rFonts w:ascii="Times New Roman" w:eastAsia="Times New Roman" w:hAnsi="Times New Roman" w:cs="Times New Roman"/>
                <w:color w:val="000000" w:themeColor="text1"/>
                <w:sz w:val="24"/>
                <w:szCs w:val="20"/>
              </w:rPr>
              <w:t>, A/R staff</w:t>
            </w:r>
          </w:p>
        </w:tc>
        <w:tc>
          <w:tcPr>
            <w:tcW w:w="2070" w:type="dxa"/>
          </w:tcPr>
          <w:p w14:paraId="1F96E2B0" w14:textId="77777777" w:rsidR="005365D8" w:rsidRPr="00335BD0" w:rsidRDefault="005365D8" w:rsidP="005365D8">
            <w:pPr>
              <w:spacing w:after="0" w:line="240" w:lineRule="auto"/>
              <w:rPr>
                <w:rFonts w:ascii="Times New Roman" w:eastAsia="Times New Roman" w:hAnsi="Times New Roman" w:cs="Times New Roman"/>
                <w:b/>
                <w:bCs/>
                <w:color w:val="000000" w:themeColor="text1"/>
                <w:sz w:val="24"/>
                <w:szCs w:val="20"/>
              </w:rPr>
            </w:pPr>
          </w:p>
        </w:tc>
        <w:tc>
          <w:tcPr>
            <w:tcW w:w="2342" w:type="dxa"/>
          </w:tcPr>
          <w:p w14:paraId="7A83447D" w14:textId="77777777" w:rsidR="005365D8" w:rsidRPr="003D732C" w:rsidRDefault="005365D8" w:rsidP="005365D8">
            <w:pPr>
              <w:spacing w:after="0" w:line="240" w:lineRule="auto"/>
              <w:rPr>
                <w:rFonts w:ascii="Times New Roman" w:eastAsia="Times New Roman" w:hAnsi="Times New Roman" w:cs="Times New Roman"/>
                <w:b/>
                <w:bCs/>
                <w:sz w:val="24"/>
                <w:szCs w:val="20"/>
              </w:rPr>
            </w:pPr>
          </w:p>
        </w:tc>
      </w:tr>
      <w:tr w:rsidR="00473A46" w:rsidRPr="00473A46" w14:paraId="71BEB68C" w14:textId="77777777" w:rsidTr="00524C59">
        <w:trPr>
          <w:cantSplit/>
          <w:trHeight w:val="1367"/>
        </w:trPr>
        <w:tc>
          <w:tcPr>
            <w:tcW w:w="3528" w:type="dxa"/>
          </w:tcPr>
          <w:p w14:paraId="0027DD94" w14:textId="2DD606A9" w:rsidR="005365D8" w:rsidRPr="006F5209" w:rsidRDefault="005365D8" w:rsidP="005365D8">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lastRenderedPageBreak/>
              <w:t>Maintain levels of aged receivables over 90 days and 60 days at a total of 1</w:t>
            </w:r>
            <w:r w:rsidR="00B16309" w:rsidRPr="006F5209">
              <w:rPr>
                <w:rFonts w:ascii="Times New Roman" w:eastAsia="Times New Roman" w:hAnsi="Times New Roman" w:cs="Times New Roman"/>
                <w:sz w:val="24"/>
                <w:szCs w:val="20"/>
              </w:rPr>
              <w:t>0</w:t>
            </w:r>
            <w:r w:rsidRPr="006F5209">
              <w:rPr>
                <w:rFonts w:ascii="Times New Roman" w:eastAsia="Times New Roman" w:hAnsi="Times New Roman" w:cs="Times New Roman"/>
                <w:sz w:val="24"/>
                <w:szCs w:val="20"/>
              </w:rPr>
              <w:t>% or lower on CCB billing.</w:t>
            </w:r>
          </w:p>
        </w:tc>
        <w:tc>
          <w:tcPr>
            <w:tcW w:w="3510" w:type="dxa"/>
          </w:tcPr>
          <w:p w14:paraId="1501F9AC" w14:textId="79CF4997" w:rsidR="005365D8" w:rsidRPr="006F5209" w:rsidRDefault="00B16309" w:rsidP="003D732C">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Total aged receivables stand at 9.01%, with 8.93% over 90 days and 0.09% over 60 days.</w:t>
            </w:r>
          </w:p>
        </w:tc>
        <w:tc>
          <w:tcPr>
            <w:tcW w:w="5040" w:type="dxa"/>
          </w:tcPr>
          <w:p w14:paraId="07D40619" w14:textId="5BE2FA34" w:rsidR="005365D8" w:rsidRPr="006F5209" w:rsidRDefault="005365D8" w:rsidP="005365D8">
            <w:pPr>
              <w:spacing w:after="0" w:line="240" w:lineRule="auto"/>
              <w:rPr>
                <w:rFonts w:ascii="Times New Roman" w:eastAsia="Times New Roman" w:hAnsi="Times New Roman" w:cs="Times New Roman"/>
                <w:b/>
                <w:bCs/>
                <w:sz w:val="24"/>
                <w:szCs w:val="20"/>
              </w:rPr>
            </w:pPr>
            <w:r w:rsidRPr="006F5209">
              <w:rPr>
                <w:rFonts w:ascii="Times New Roman" w:eastAsia="Times New Roman" w:hAnsi="Times New Roman" w:cs="Times New Roman"/>
                <w:sz w:val="24"/>
                <w:szCs w:val="20"/>
              </w:rPr>
              <w:t>Maintain receivables over 60 and 90 days at a total of 1</w:t>
            </w:r>
            <w:r w:rsidR="00B16309" w:rsidRPr="006F5209">
              <w:rPr>
                <w:rFonts w:ascii="Times New Roman" w:eastAsia="Times New Roman" w:hAnsi="Times New Roman" w:cs="Times New Roman"/>
                <w:sz w:val="24"/>
                <w:szCs w:val="20"/>
              </w:rPr>
              <w:t>0</w:t>
            </w:r>
            <w:r w:rsidRPr="006F5209">
              <w:rPr>
                <w:rFonts w:ascii="Times New Roman" w:eastAsia="Times New Roman" w:hAnsi="Times New Roman" w:cs="Times New Roman"/>
                <w:sz w:val="24"/>
                <w:szCs w:val="20"/>
              </w:rPr>
              <w:t>% or better.</w:t>
            </w:r>
          </w:p>
        </w:tc>
        <w:tc>
          <w:tcPr>
            <w:tcW w:w="1980" w:type="dxa"/>
          </w:tcPr>
          <w:p w14:paraId="6BFAA51B" w14:textId="1A5792C7" w:rsidR="005365D8" w:rsidRPr="006F5209" w:rsidRDefault="00B16309" w:rsidP="005365D8">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CFO</w:t>
            </w:r>
            <w:r w:rsidR="005365D8" w:rsidRPr="006F5209">
              <w:rPr>
                <w:rFonts w:ascii="Times New Roman" w:eastAsia="Times New Roman" w:hAnsi="Times New Roman" w:cs="Times New Roman"/>
                <w:sz w:val="24"/>
                <w:szCs w:val="20"/>
              </w:rPr>
              <w:t>, A/R Staff</w:t>
            </w:r>
          </w:p>
        </w:tc>
        <w:tc>
          <w:tcPr>
            <w:tcW w:w="2070" w:type="dxa"/>
          </w:tcPr>
          <w:p w14:paraId="099CFFC5" w14:textId="77777777" w:rsidR="005365D8" w:rsidRPr="00B16309" w:rsidRDefault="005365D8" w:rsidP="005365D8">
            <w:pPr>
              <w:spacing w:after="0" w:line="240" w:lineRule="auto"/>
              <w:rPr>
                <w:rFonts w:ascii="Times New Roman" w:eastAsia="Times New Roman" w:hAnsi="Times New Roman" w:cs="Times New Roman"/>
                <w:b/>
                <w:bCs/>
                <w:sz w:val="24"/>
                <w:szCs w:val="20"/>
              </w:rPr>
            </w:pPr>
          </w:p>
        </w:tc>
        <w:tc>
          <w:tcPr>
            <w:tcW w:w="2342" w:type="dxa"/>
          </w:tcPr>
          <w:p w14:paraId="670CD11A" w14:textId="77777777" w:rsidR="005365D8" w:rsidRPr="003D732C" w:rsidRDefault="005365D8" w:rsidP="005365D8">
            <w:pPr>
              <w:spacing w:after="0" w:line="240" w:lineRule="auto"/>
              <w:rPr>
                <w:rFonts w:ascii="Times New Roman" w:eastAsia="Times New Roman" w:hAnsi="Times New Roman" w:cs="Times New Roman"/>
                <w:bCs/>
                <w:sz w:val="24"/>
                <w:szCs w:val="20"/>
              </w:rPr>
            </w:pPr>
          </w:p>
        </w:tc>
      </w:tr>
      <w:tr w:rsidR="00335BD0" w:rsidRPr="00473A46" w14:paraId="529F68F1" w14:textId="77777777" w:rsidTr="00524C59">
        <w:trPr>
          <w:trHeight w:val="90"/>
        </w:trPr>
        <w:tc>
          <w:tcPr>
            <w:tcW w:w="3528" w:type="dxa"/>
          </w:tcPr>
          <w:p w14:paraId="567B34C2" w14:textId="508088EC" w:rsidR="00335BD0" w:rsidRPr="006F5209" w:rsidRDefault="00335BD0" w:rsidP="00335BD0">
            <w:pPr>
              <w:spacing w:after="0" w:line="240" w:lineRule="auto"/>
              <w:rPr>
                <w:rFonts w:ascii="Times New Roman" w:eastAsia="Times New Roman" w:hAnsi="Times New Roman" w:cs="Times New Roman"/>
                <w:sz w:val="24"/>
                <w:szCs w:val="20"/>
              </w:rPr>
            </w:pPr>
            <w:r w:rsidRPr="009F77F6">
              <w:rPr>
                <w:rFonts w:ascii="Times New Roman" w:eastAsia="Times New Roman" w:hAnsi="Times New Roman" w:cs="Times New Roman"/>
                <w:sz w:val="24"/>
                <w:szCs w:val="20"/>
              </w:rPr>
              <w:t>SVS will perform</w:t>
            </w:r>
            <w:r w:rsidR="00C05C81">
              <w:rPr>
                <w:rFonts w:ascii="Times New Roman" w:eastAsia="Times New Roman" w:hAnsi="Times New Roman" w:cs="Times New Roman"/>
                <w:sz w:val="24"/>
                <w:szCs w:val="20"/>
              </w:rPr>
              <w:t xml:space="preserve"> monthly</w:t>
            </w:r>
            <w:r w:rsidRPr="009F77F6">
              <w:rPr>
                <w:rFonts w:ascii="Times New Roman" w:eastAsia="Times New Roman" w:hAnsi="Times New Roman" w:cs="Times New Roman"/>
                <w:sz w:val="24"/>
                <w:szCs w:val="20"/>
              </w:rPr>
              <w:t xml:space="preserve"> internal audits of gasoline usage and credit card usage</w:t>
            </w:r>
            <w:r w:rsidR="00C05C81">
              <w:rPr>
                <w:rFonts w:ascii="Times New Roman" w:eastAsia="Times New Roman" w:hAnsi="Times New Roman" w:cs="Times New Roman"/>
                <w:sz w:val="24"/>
                <w:szCs w:val="20"/>
              </w:rPr>
              <w:t>.</w:t>
            </w:r>
          </w:p>
        </w:tc>
        <w:tc>
          <w:tcPr>
            <w:tcW w:w="3510" w:type="dxa"/>
          </w:tcPr>
          <w:p w14:paraId="4FA3D45C" w14:textId="1EBF4D6E" w:rsidR="00335BD0" w:rsidRPr="006F5209" w:rsidRDefault="00C05C81" w:rsidP="00335BD0">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Monthly credit card</w:t>
            </w:r>
            <w:r w:rsidR="00335BD0" w:rsidRPr="009F77F6">
              <w:rPr>
                <w:rFonts w:ascii="Times New Roman" w:eastAsia="Times New Roman" w:hAnsi="Times New Roman" w:cs="Times New Roman"/>
                <w:sz w:val="24"/>
                <w:szCs w:val="20"/>
              </w:rPr>
              <w:t xml:space="preserve"> audits were completed</w:t>
            </w:r>
            <w:r>
              <w:rPr>
                <w:rFonts w:ascii="Times New Roman" w:eastAsia="Times New Roman" w:hAnsi="Times New Roman" w:cs="Times New Roman"/>
                <w:sz w:val="24"/>
                <w:szCs w:val="20"/>
              </w:rPr>
              <w:t>. SVS will reinstate gasoline audits in FY 25-26.</w:t>
            </w:r>
          </w:p>
        </w:tc>
        <w:tc>
          <w:tcPr>
            <w:tcW w:w="5040" w:type="dxa"/>
          </w:tcPr>
          <w:p w14:paraId="5B16BE1D" w14:textId="1A323E03" w:rsidR="00335BD0" w:rsidRPr="006F5209" w:rsidRDefault="00335BD0" w:rsidP="00335BD0">
            <w:pPr>
              <w:spacing w:after="0" w:line="240" w:lineRule="auto"/>
              <w:ind w:left="-20"/>
              <w:rPr>
                <w:rFonts w:ascii="Times New Roman" w:eastAsia="Times New Roman" w:hAnsi="Times New Roman" w:cs="Times New Roman"/>
                <w:sz w:val="24"/>
                <w:szCs w:val="20"/>
              </w:rPr>
            </w:pPr>
            <w:r w:rsidRPr="009F77F6">
              <w:rPr>
                <w:rFonts w:ascii="Times New Roman" w:eastAsia="Times New Roman" w:hAnsi="Times New Roman" w:cs="Times New Roman"/>
                <w:sz w:val="24"/>
                <w:szCs w:val="20"/>
              </w:rPr>
              <w:t xml:space="preserve">Continue the </w:t>
            </w:r>
            <w:r w:rsidR="00C05C81">
              <w:rPr>
                <w:rFonts w:ascii="Times New Roman" w:eastAsia="Times New Roman" w:hAnsi="Times New Roman" w:cs="Times New Roman"/>
                <w:sz w:val="24"/>
                <w:szCs w:val="20"/>
              </w:rPr>
              <w:t>monthly</w:t>
            </w:r>
            <w:r w:rsidRPr="009F77F6">
              <w:rPr>
                <w:rFonts w:ascii="Times New Roman" w:eastAsia="Times New Roman" w:hAnsi="Times New Roman" w:cs="Times New Roman"/>
                <w:sz w:val="24"/>
                <w:szCs w:val="20"/>
              </w:rPr>
              <w:t xml:space="preserve"> audit of various expenses to evaluate and validate company and employee expenditures. </w:t>
            </w:r>
          </w:p>
        </w:tc>
        <w:tc>
          <w:tcPr>
            <w:tcW w:w="1980" w:type="dxa"/>
          </w:tcPr>
          <w:p w14:paraId="12883F92" w14:textId="5732C7D4" w:rsidR="00335BD0" w:rsidRPr="006F5209" w:rsidRDefault="00335BD0" w:rsidP="00335BD0">
            <w:pPr>
              <w:spacing w:after="0" w:line="240" w:lineRule="auto"/>
              <w:ind w:left="-44"/>
              <w:rPr>
                <w:rFonts w:ascii="Times New Roman" w:eastAsia="Times New Roman" w:hAnsi="Times New Roman" w:cs="Times New Roman"/>
                <w:sz w:val="24"/>
                <w:szCs w:val="20"/>
              </w:rPr>
            </w:pPr>
            <w:r w:rsidRPr="009F77F6">
              <w:rPr>
                <w:rFonts w:ascii="Times New Roman" w:eastAsia="Times New Roman" w:hAnsi="Times New Roman" w:cs="Times New Roman"/>
                <w:sz w:val="24"/>
                <w:szCs w:val="20"/>
              </w:rPr>
              <w:t>DOF, DOA, Internal Auditor</w:t>
            </w:r>
          </w:p>
        </w:tc>
        <w:tc>
          <w:tcPr>
            <w:tcW w:w="2070" w:type="dxa"/>
          </w:tcPr>
          <w:p w14:paraId="07A8BC56" w14:textId="77777777" w:rsidR="00335BD0" w:rsidRPr="00365E7D" w:rsidRDefault="00335BD0" w:rsidP="00335BD0">
            <w:pPr>
              <w:spacing w:after="0" w:line="240" w:lineRule="auto"/>
              <w:rPr>
                <w:rFonts w:ascii="Times New Roman" w:eastAsia="Times New Roman" w:hAnsi="Times New Roman" w:cs="Times New Roman"/>
                <w:sz w:val="24"/>
                <w:szCs w:val="20"/>
              </w:rPr>
            </w:pPr>
          </w:p>
          <w:p w14:paraId="6F4DE6C3" w14:textId="77777777" w:rsidR="00335BD0" w:rsidRPr="00365E7D" w:rsidRDefault="00335BD0" w:rsidP="00335BD0">
            <w:pPr>
              <w:spacing w:after="0" w:line="240" w:lineRule="auto"/>
              <w:ind w:left="104"/>
              <w:rPr>
                <w:rFonts w:ascii="Times New Roman" w:eastAsia="Times New Roman" w:hAnsi="Times New Roman" w:cs="Times New Roman"/>
                <w:sz w:val="24"/>
                <w:szCs w:val="20"/>
              </w:rPr>
            </w:pPr>
          </w:p>
          <w:p w14:paraId="1A9AB789" w14:textId="77777777" w:rsidR="00335BD0" w:rsidRPr="00365E7D" w:rsidRDefault="00335BD0" w:rsidP="00335BD0">
            <w:pPr>
              <w:spacing w:after="0" w:line="240" w:lineRule="auto"/>
              <w:ind w:left="104"/>
              <w:rPr>
                <w:rFonts w:ascii="Times New Roman" w:eastAsia="Times New Roman" w:hAnsi="Times New Roman" w:cs="Times New Roman"/>
                <w:sz w:val="24"/>
                <w:szCs w:val="20"/>
              </w:rPr>
            </w:pPr>
          </w:p>
          <w:p w14:paraId="3C7FBD70" w14:textId="77777777" w:rsidR="00335BD0" w:rsidRPr="00365E7D" w:rsidRDefault="00335BD0" w:rsidP="00335BD0">
            <w:pPr>
              <w:spacing w:after="0" w:line="240" w:lineRule="auto"/>
              <w:ind w:left="104"/>
              <w:rPr>
                <w:rFonts w:ascii="Times New Roman" w:eastAsia="Times New Roman" w:hAnsi="Times New Roman" w:cs="Times New Roman"/>
                <w:sz w:val="24"/>
                <w:szCs w:val="20"/>
              </w:rPr>
            </w:pPr>
          </w:p>
          <w:p w14:paraId="0FFB8023" w14:textId="77777777" w:rsidR="00335BD0" w:rsidRPr="003D732C" w:rsidRDefault="00335BD0" w:rsidP="00335BD0">
            <w:pPr>
              <w:spacing w:after="0" w:line="240" w:lineRule="auto"/>
              <w:rPr>
                <w:rFonts w:ascii="Times New Roman" w:eastAsia="Times New Roman" w:hAnsi="Times New Roman" w:cs="Times New Roman"/>
                <w:sz w:val="24"/>
                <w:szCs w:val="20"/>
              </w:rPr>
            </w:pPr>
          </w:p>
        </w:tc>
        <w:tc>
          <w:tcPr>
            <w:tcW w:w="2342" w:type="dxa"/>
          </w:tcPr>
          <w:p w14:paraId="3E6F65C1" w14:textId="77777777" w:rsidR="00335BD0" w:rsidRPr="003D732C" w:rsidRDefault="00335BD0" w:rsidP="00335BD0">
            <w:pPr>
              <w:spacing w:after="0" w:line="240" w:lineRule="auto"/>
              <w:ind w:left="104"/>
              <w:rPr>
                <w:rFonts w:ascii="Times New Roman" w:eastAsia="Times New Roman" w:hAnsi="Times New Roman" w:cs="Times New Roman"/>
                <w:sz w:val="24"/>
                <w:szCs w:val="20"/>
              </w:rPr>
            </w:pPr>
          </w:p>
        </w:tc>
      </w:tr>
      <w:tr w:rsidR="00335BD0" w:rsidRPr="00473A46" w14:paraId="633F25D7" w14:textId="77777777" w:rsidTr="00524C59">
        <w:trPr>
          <w:trHeight w:val="90"/>
        </w:trPr>
        <w:tc>
          <w:tcPr>
            <w:tcW w:w="3528" w:type="dxa"/>
          </w:tcPr>
          <w:p w14:paraId="3C6E0C79" w14:textId="546F400D" w:rsidR="00335BD0" w:rsidRPr="006F5209" w:rsidRDefault="00335BD0" w:rsidP="00335BD0">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SVS will perform bill sampling to review the accuracy of invoices of persons served. </w:t>
            </w:r>
          </w:p>
        </w:tc>
        <w:tc>
          <w:tcPr>
            <w:tcW w:w="3510" w:type="dxa"/>
          </w:tcPr>
          <w:p w14:paraId="35846CAD" w14:textId="4AF91853" w:rsidR="00335BD0" w:rsidRPr="006F5209" w:rsidRDefault="00335BD0" w:rsidP="00335BD0">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Desk Audits to verify client attendance and ensure accuracy in billing were done quarterly in the 2024-25 Fiscal Year.   </w:t>
            </w:r>
          </w:p>
        </w:tc>
        <w:tc>
          <w:tcPr>
            <w:tcW w:w="5040" w:type="dxa"/>
          </w:tcPr>
          <w:p w14:paraId="51270DAE" w14:textId="6C2C1430" w:rsidR="00335BD0" w:rsidRPr="006F5209" w:rsidRDefault="00335BD0" w:rsidP="00335BD0">
            <w:pPr>
              <w:spacing w:after="0" w:line="240" w:lineRule="auto"/>
              <w:ind w:left="-20"/>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The billing for two </w:t>
            </w:r>
            <w:r w:rsidR="00333332">
              <w:rPr>
                <w:rFonts w:ascii="Times New Roman" w:eastAsia="Times New Roman" w:hAnsi="Times New Roman" w:cs="Times New Roman"/>
                <w:sz w:val="24"/>
                <w:szCs w:val="20"/>
              </w:rPr>
              <w:t>3</w:t>
            </w:r>
            <w:r w:rsidRPr="006F5209">
              <w:rPr>
                <w:rFonts w:ascii="Times New Roman" w:eastAsia="Times New Roman" w:hAnsi="Times New Roman" w:cs="Times New Roman"/>
                <w:sz w:val="24"/>
                <w:szCs w:val="20"/>
              </w:rPr>
              <w:t xml:space="preserve"> program offices will be reviewed each quarter starting </w:t>
            </w:r>
            <w:r w:rsidR="00333332">
              <w:rPr>
                <w:rFonts w:ascii="Times New Roman" w:eastAsia="Times New Roman" w:hAnsi="Times New Roman" w:cs="Times New Roman"/>
                <w:sz w:val="24"/>
                <w:szCs w:val="20"/>
              </w:rPr>
              <w:t xml:space="preserve">with </w:t>
            </w:r>
            <w:r w:rsidRPr="006F5209">
              <w:rPr>
                <w:rFonts w:ascii="Times New Roman" w:eastAsia="Times New Roman" w:hAnsi="Times New Roman" w:cs="Times New Roman"/>
                <w:sz w:val="24"/>
                <w:szCs w:val="20"/>
              </w:rPr>
              <w:t>the period covering April 2025 thru June 2025</w:t>
            </w:r>
          </w:p>
          <w:p w14:paraId="344A00BD" w14:textId="541A0004" w:rsidR="00335BD0" w:rsidRPr="006F5209" w:rsidRDefault="00335BD0" w:rsidP="00335BD0">
            <w:pPr>
              <w:spacing w:after="0" w:line="240" w:lineRule="auto"/>
              <w:ind w:left="-20"/>
              <w:rPr>
                <w:rFonts w:ascii="Times New Roman" w:eastAsia="Times New Roman" w:hAnsi="Times New Roman" w:cs="Times New Roman"/>
                <w:sz w:val="24"/>
                <w:szCs w:val="20"/>
              </w:rPr>
            </w:pPr>
          </w:p>
        </w:tc>
        <w:tc>
          <w:tcPr>
            <w:tcW w:w="1980" w:type="dxa"/>
          </w:tcPr>
          <w:p w14:paraId="160B2EFA" w14:textId="6244AAC5" w:rsidR="00335BD0" w:rsidRPr="006F5209" w:rsidRDefault="00335BD0" w:rsidP="00335BD0">
            <w:pPr>
              <w:spacing w:after="0" w:line="240" w:lineRule="auto"/>
              <w:ind w:left="-44"/>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CFO, DOA, Senior Accountant, </w:t>
            </w:r>
          </w:p>
        </w:tc>
        <w:tc>
          <w:tcPr>
            <w:tcW w:w="2070" w:type="dxa"/>
          </w:tcPr>
          <w:p w14:paraId="4916E660" w14:textId="77777777" w:rsidR="00335BD0" w:rsidRPr="003D732C" w:rsidRDefault="00335BD0" w:rsidP="00335BD0">
            <w:pPr>
              <w:spacing w:after="0" w:line="240" w:lineRule="auto"/>
              <w:rPr>
                <w:rFonts w:ascii="Times New Roman" w:eastAsia="Times New Roman" w:hAnsi="Times New Roman" w:cs="Times New Roman"/>
                <w:sz w:val="24"/>
                <w:szCs w:val="20"/>
              </w:rPr>
            </w:pPr>
          </w:p>
        </w:tc>
        <w:tc>
          <w:tcPr>
            <w:tcW w:w="2342" w:type="dxa"/>
          </w:tcPr>
          <w:p w14:paraId="0E90C76C" w14:textId="77777777" w:rsidR="00335BD0" w:rsidRPr="003D732C" w:rsidRDefault="00335BD0" w:rsidP="00335BD0">
            <w:pPr>
              <w:spacing w:after="0" w:line="240" w:lineRule="auto"/>
              <w:ind w:left="104"/>
              <w:rPr>
                <w:rFonts w:ascii="Times New Roman" w:eastAsia="Times New Roman" w:hAnsi="Times New Roman" w:cs="Times New Roman"/>
                <w:sz w:val="24"/>
                <w:szCs w:val="20"/>
              </w:rPr>
            </w:pPr>
          </w:p>
        </w:tc>
      </w:tr>
      <w:tr w:rsidR="00335BD0" w:rsidRPr="00473A46" w14:paraId="7AA7E9F6" w14:textId="77777777" w:rsidTr="00524C59">
        <w:trPr>
          <w:trHeight w:val="90"/>
        </w:trPr>
        <w:tc>
          <w:tcPr>
            <w:tcW w:w="3528" w:type="dxa"/>
          </w:tcPr>
          <w:p w14:paraId="79D25E41" w14:textId="77777777" w:rsidR="00335BD0" w:rsidRPr="006F5209" w:rsidRDefault="00335BD0" w:rsidP="00335BD0">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Upgrade Sage Financial Software to Sage 100 to Sage 100 2025.</w:t>
            </w:r>
          </w:p>
          <w:p w14:paraId="3077ADD5" w14:textId="77777777" w:rsidR="00335BD0" w:rsidRPr="006F5209" w:rsidRDefault="00335BD0" w:rsidP="00335BD0">
            <w:pPr>
              <w:spacing w:after="0" w:line="240" w:lineRule="auto"/>
              <w:rPr>
                <w:rFonts w:ascii="Times New Roman" w:eastAsia="Times New Roman" w:hAnsi="Times New Roman" w:cs="Times New Roman"/>
                <w:sz w:val="24"/>
                <w:szCs w:val="20"/>
              </w:rPr>
            </w:pPr>
          </w:p>
        </w:tc>
        <w:tc>
          <w:tcPr>
            <w:tcW w:w="3510" w:type="dxa"/>
          </w:tcPr>
          <w:p w14:paraId="7A548F3B" w14:textId="190C72CB" w:rsidR="00335BD0" w:rsidRPr="006F5209" w:rsidRDefault="00335BD0" w:rsidP="00335BD0">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Sage financial software is outdated, </w:t>
            </w:r>
            <w:r>
              <w:rPr>
                <w:rFonts w:ascii="Times New Roman" w:eastAsia="Times New Roman" w:hAnsi="Times New Roman" w:cs="Times New Roman"/>
                <w:sz w:val="24"/>
                <w:szCs w:val="20"/>
              </w:rPr>
              <w:t xml:space="preserve">SVS </w:t>
            </w:r>
            <w:r w:rsidRPr="006F5209">
              <w:rPr>
                <w:rFonts w:ascii="Times New Roman" w:eastAsia="Times New Roman" w:hAnsi="Times New Roman" w:cs="Times New Roman"/>
                <w:sz w:val="24"/>
                <w:szCs w:val="20"/>
              </w:rPr>
              <w:t>plan</w:t>
            </w:r>
            <w:r>
              <w:rPr>
                <w:rFonts w:ascii="Times New Roman" w:eastAsia="Times New Roman" w:hAnsi="Times New Roman" w:cs="Times New Roman"/>
                <w:sz w:val="24"/>
                <w:szCs w:val="20"/>
              </w:rPr>
              <w:t>s</w:t>
            </w:r>
            <w:r w:rsidRPr="006F5209">
              <w:rPr>
                <w:rFonts w:ascii="Times New Roman" w:eastAsia="Times New Roman" w:hAnsi="Times New Roman" w:cs="Times New Roman"/>
                <w:sz w:val="24"/>
                <w:szCs w:val="20"/>
              </w:rPr>
              <w:t xml:space="preserve"> to upgrade to the latest version.</w:t>
            </w:r>
          </w:p>
        </w:tc>
        <w:tc>
          <w:tcPr>
            <w:tcW w:w="5040" w:type="dxa"/>
          </w:tcPr>
          <w:p w14:paraId="1907B5E2" w14:textId="5C3D3DB0" w:rsidR="00335BD0" w:rsidRPr="006F5209" w:rsidRDefault="00335BD0" w:rsidP="00335BD0">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Coordinate with the IT department to upgrade to the latest supported version.</w:t>
            </w:r>
          </w:p>
        </w:tc>
        <w:tc>
          <w:tcPr>
            <w:tcW w:w="1980" w:type="dxa"/>
          </w:tcPr>
          <w:p w14:paraId="57D964DC" w14:textId="0E99AC31" w:rsidR="00335BD0" w:rsidRPr="006F5209" w:rsidRDefault="00335BD0" w:rsidP="00335BD0">
            <w:pPr>
              <w:spacing w:after="0" w:line="240" w:lineRule="auto"/>
              <w:ind w:left="-44"/>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CFO, DOA</w:t>
            </w:r>
          </w:p>
        </w:tc>
        <w:tc>
          <w:tcPr>
            <w:tcW w:w="2070" w:type="dxa"/>
          </w:tcPr>
          <w:p w14:paraId="49FF29E2" w14:textId="77777777" w:rsidR="00335BD0" w:rsidRPr="00473A46" w:rsidRDefault="00335BD0" w:rsidP="00335BD0">
            <w:pPr>
              <w:spacing w:after="0" w:line="240" w:lineRule="auto"/>
              <w:ind w:left="104"/>
              <w:rPr>
                <w:rFonts w:ascii="Times New Roman" w:eastAsia="Times New Roman" w:hAnsi="Times New Roman" w:cs="Times New Roman"/>
                <w:color w:val="FF0000"/>
                <w:sz w:val="24"/>
                <w:szCs w:val="20"/>
              </w:rPr>
            </w:pPr>
          </w:p>
        </w:tc>
        <w:tc>
          <w:tcPr>
            <w:tcW w:w="2342" w:type="dxa"/>
          </w:tcPr>
          <w:p w14:paraId="5CF69466" w14:textId="77777777" w:rsidR="00335BD0" w:rsidRPr="00473A46" w:rsidRDefault="00335BD0" w:rsidP="00335BD0">
            <w:pPr>
              <w:spacing w:after="0" w:line="240" w:lineRule="auto"/>
              <w:ind w:left="104"/>
              <w:rPr>
                <w:rFonts w:ascii="Times New Roman" w:eastAsia="Times New Roman" w:hAnsi="Times New Roman" w:cs="Times New Roman"/>
                <w:color w:val="FF0000"/>
                <w:sz w:val="24"/>
                <w:szCs w:val="20"/>
              </w:rPr>
            </w:pPr>
          </w:p>
        </w:tc>
      </w:tr>
      <w:tr w:rsidR="00335BD0" w:rsidRPr="00473A46" w14:paraId="115BDE11" w14:textId="77777777" w:rsidTr="00524C59">
        <w:trPr>
          <w:trHeight w:val="90"/>
        </w:trPr>
        <w:tc>
          <w:tcPr>
            <w:tcW w:w="3528" w:type="dxa"/>
          </w:tcPr>
          <w:p w14:paraId="089B9E5F" w14:textId="531E9D32" w:rsidR="00335BD0" w:rsidRPr="009E3532" w:rsidRDefault="00335BD0" w:rsidP="00335BD0">
            <w:pPr>
              <w:spacing w:after="0" w:line="240" w:lineRule="auto"/>
              <w:rPr>
                <w:rFonts w:ascii="Times New Roman" w:eastAsia="Times New Roman" w:hAnsi="Times New Roman" w:cs="Times New Roman"/>
                <w:color w:val="EE0000"/>
                <w:sz w:val="24"/>
                <w:szCs w:val="20"/>
              </w:rPr>
            </w:pPr>
            <w:r>
              <w:rPr>
                <w:rFonts w:ascii="Times New Roman" w:eastAsia="Times New Roman" w:hAnsi="Times New Roman" w:cs="Times New Roman"/>
                <w:sz w:val="24"/>
                <w:szCs w:val="20"/>
              </w:rPr>
              <w:t>Update New Rate Reform Services Codes in Sage.</w:t>
            </w:r>
          </w:p>
        </w:tc>
        <w:tc>
          <w:tcPr>
            <w:tcW w:w="3510" w:type="dxa"/>
          </w:tcPr>
          <w:p w14:paraId="55176040" w14:textId="6FFAEF95" w:rsidR="00335BD0" w:rsidRPr="003A7D76" w:rsidRDefault="00335BD0" w:rsidP="00335BD0">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As part of the 2025 Rate Reform, several legacy service codes have been crosswalked to new service codes. These updated codes must be entered into Sage for each applicable client to ensure accurate billing, reporting and compliance with DDS. Mapping and validation are currently in progress. </w:t>
            </w:r>
          </w:p>
        </w:tc>
        <w:tc>
          <w:tcPr>
            <w:tcW w:w="5040" w:type="dxa"/>
          </w:tcPr>
          <w:p w14:paraId="7CD46ADC" w14:textId="351EF6C8" w:rsidR="00335BD0" w:rsidRPr="009E3532" w:rsidRDefault="00335BD0" w:rsidP="00335BD0">
            <w:pPr>
              <w:spacing w:after="0" w:line="240" w:lineRule="auto"/>
              <w:rPr>
                <w:rFonts w:ascii="Times New Roman" w:eastAsia="Times New Roman" w:hAnsi="Times New Roman" w:cs="Times New Roman"/>
                <w:color w:val="EE0000"/>
                <w:sz w:val="24"/>
                <w:szCs w:val="20"/>
              </w:rPr>
            </w:pPr>
            <w:r>
              <w:rPr>
                <w:rFonts w:ascii="Times New Roman" w:eastAsia="Times New Roman" w:hAnsi="Times New Roman" w:cs="Times New Roman"/>
                <w:sz w:val="24"/>
                <w:szCs w:val="20"/>
              </w:rPr>
              <w:t>The new service codes will be implemented in Sage effective with the July 2025 billing cycle.</w:t>
            </w:r>
          </w:p>
        </w:tc>
        <w:tc>
          <w:tcPr>
            <w:tcW w:w="1980" w:type="dxa"/>
          </w:tcPr>
          <w:p w14:paraId="7C148489" w14:textId="7CC2FF9C" w:rsidR="00335BD0" w:rsidRPr="009E3532" w:rsidRDefault="00335BD0" w:rsidP="00335BD0">
            <w:pPr>
              <w:spacing w:after="0" w:line="240" w:lineRule="auto"/>
              <w:ind w:left="-44"/>
              <w:rPr>
                <w:rFonts w:ascii="Times New Roman" w:eastAsia="Times New Roman" w:hAnsi="Times New Roman" w:cs="Times New Roman"/>
                <w:color w:val="EE0000"/>
                <w:sz w:val="24"/>
                <w:szCs w:val="20"/>
              </w:rPr>
            </w:pPr>
            <w:r w:rsidRPr="00CE10B3">
              <w:rPr>
                <w:rFonts w:ascii="Times New Roman" w:eastAsia="Times New Roman" w:hAnsi="Times New Roman" w:cs="Times New Roman"/>
                <w:sz w:val="24"/>
                <w:szCs w:val="20"/>
              </w:rPr>
              <w:t xml:space="preserve">CFO, DOA, A/R </w:t>
            </w:r>
            <w:r>
              <w:rPr>
                <w:rFonts w:ascii="Times New Roman" w:eastAsia="Times New Roman" w:hAnsi="Times New Roman" w:cs="Times New Roman"/>
                <w:sz w:val="24"/>
                <w:szCs w:val="20"/>
              </w:rPr>
              <w:t>Staff</w:t>
            </w:r>
          </w:p>
        </w:tc>
        <w:tc>
          <w:tcPr>
            <w:tcW w:w="2070" w:type="dxa"/>
          </w:tcPr>
          <w:p w14:paraId="3A2D7D79" w14:textId="77777777" w:rsidR="00335BD0" w:rsidRPr="00473A46" w:rsidRDefault="00335BD0" w:rsidP="00335BD0">
            <w:pPr>
              <w:spacing w:after="0" w:line="240" w:lineRule="auto"/>
              <w:ind w:left="104"/>
              <w:rPr>
                <w:rFonts w:ascii="Times New Roman" w:eastAsia="Times New Roman" w:hAnsi="Times New Roman" w:cs="Times New Roman"/>
                <w:color w:val="FF0000"/>
                <w:sz w:val="24"/>
                <w:szCs w:val="20"/>
              </w:rPr>
            </w:pPr>
          </w:p>
        </w:tc>
        <w:tc>
          <w:tcPr>
            <w:tcW w:w="2342" w:type="dxa"/>
          </w:tcPr>
          <w:p w14:paraId="7E334E9D" w14:textId="77777777" w:rsidR="00335BD0" w:rsidRPr="00473A46" w:rsidRDefault="00335BD0" w:rsidP="00335BD0">
            <w:pPr>
              <w:spacing w:after="0" w:line="240" w:lineRule="auto"/>
              <w:ind w:left="104"/>
              <w:rPr>
                <w:rFonts w:ascii="Times New Roman" w:eastAsia="Times New Roman" w:hAnsi="Times New Roman" w:cs="Times New Roman"/>
                <w:color w:val="FF0000"/>
                <w:sz w:val="24"/>
                <w:szCs w:val="20"/>
              </w:rPr>
            </w:pPr>
          </w:p>
        </w:tc>
      </w:tr>
    </w:tbl>
    <w:p w14:paraId="0C62DD90" w14:textId="77777777" w:rsidR="00DA478A" w:rsidRPr="00473A46" w:rsidRDefault="00DA478A" w:rsidP="00DA478A">
      <w:pPr>
        <w:spacing w:after="0" w:line="240" w:lineRule="auto"/>
        <w:rPr>
          <w:rFonts w:ascii="Times New Roman" w:eastAsia="Times New Roman" w:hAnsi="Times New Roman" w:cs="Times New Roman"/>
          <w:color w:val="FF0000"/>
          <w:sz w:val="24"/>
          <w:szCs w:val="20"/>
        </w:rPr>
      </w:pPr>
    </w:p>
    <w:p w14:paraId="47DA974F" w14:textId="77777777" w:rsidR="005B1B4E" w:rsidRPr="00473A46" w:rsidRDefault="005B1B4E" w:rsidP="00DA478A">
      <w:pPr>
        <w:spacing w:after="0" w:line="240" w:lineRule="auto"/>
        <w:rPr>
          <w:rFonts w:ascii="Times New Roman" w:eastAsia="Times New Roman" w:hAnsi="Times New Roman" w:cs="Times New Roman"/>
          <w:color w:val="FF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4489"/>
        <w:gridCol w:w="4050"/>
        <w:gridCol w:w="1980"/>
        <w:gridCol w:w="2092"/>
        <w:gridCol w:w="2498"/>
      </w:tblGrid>
      <w:tr w:rsidR="00473A46" w:rsidRPr="00473A46" w14:paraId="0FF959F7" w14:textId="77777777" w:rsidTr="00EB19CE">
        <w:trPr>
          <w:trHeight w:val="602"/>
        </w:trPr>
        <w:tc>
          <w:tcPr>
            <w:tcW w:w="18648" w:type="dxa"/>
            <w:gridSpan w:val="6"/>
          </w:tcPr>
          <w:p w14:paraId="27EB7BCE" w14:textId="77777777" w:rsidR="005B1B4E" w:rsidRPr="00473A46" w:rsidRDefault="005B1B4E" w:rsidP="00EB19CE">
            <w:pPr>
              <w:spacing w:after="0" w:line="240" w:lineRule="auto"/>
              <w:ind w:left="108"/>
              <w:rPr>
                <w:rFonts w:ascii="Times New Roman" w:eastAsia="Times New Roman" w:hAnsi="Times New Roman" w:cs="Times New Roman"/>
                <w:sz w:val="26"/>
                <w:szCs w:val="26"/>
              </w:rPr>
            </w:pPr>
            <w:r w:rsidRPr="00473A46">
              <w:rPr>
                <w:rFonts w:ascii="Times New Roman" w:eastAsia="Times New Roman" w:hAnsi="Times New Roman" w:cs="Times New Roman"/>
                <w:b/>
                <w:sz w:val="26"/>
                <w:szCs w:val="26"/>
              </w:rPr>
              <w:t>SVS DEPT GOAL – IT</w:t>
            </w:r>
          </w:p>
        </w:tc>
      </w:tr>
      <w:tr w:rsidR="00473A46" w:rsidRPr="00473A46" w14:paraId="10F12369" w14:textId="77777777" w:rsidTr="00EB19CE">
        <w:trPr>
          <w:cantSplit/>
          <w:trHeight w:val="420"/>
        </w:trPr>
        <w:tc>
          <w:tcPr>
            <w:tcW w:w="3539" w:type="dxa"/>
          </w:tcPr>
          <w:p w14:paraId="6BFD212F" w14:textId="77777777" w:rsidR="005B1B4E" w:rsidRPr="00473A46" w:rsidRDefault="005B1B4E"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b/>
                <w:sz w:val="24"/>
                <w:szCs w:val="20"/>
              </w:rPr>
              <w:t>ANNUAL OBJECTIVES</w:t>
            </w:r>
          </w:p>
        </w:tc>
        <w:tc>
          <w:tcPr>
            <w:tcW w:w="4489" w:type="dxa"/>
          </w:tcPr>
          <w:p w14:paraId="68EEFAB6" w14:textId="77777777" w:rsidR="005B1B4E" w:rsidRPr="00473A46" w:rsidRDefault="005B1B4E"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b/>
                <w:sz w:val="24"/>
                <w:szCs w:val="20"/>
              </w:rPr>
              <w:t>CURRENT STATUS</w:t>
            </w:r>
          </w:p>
        </w:tc>
        <w:tc>
          <w:tcPr>
            <w:tcW w:w="4050" w:type="dxa"/>
          </w:tcPr>
          <w:p w14:paraId="33151506" w14:textId="77777777" w:rsidR="005B1B4E" w:rsidRPr="00473A46" w:rsidRDefault="005B1B4E"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b/>
                <w:sz w:val="24"/>
                <w:szCs w:val="20"/>
              </w:rPr>
              <w:t>PLANS OF ACTION</w:t>
            </w:r>
          </w:p>
        </w:tc>
        <w:tc>
          <w:tcPr>
            <w:tcW w:w="1980" w:type="dxa"/>
          </w:tcPr>
          <w:p w14:paraId="4AD45927" w14:textId="77777777" w:rsidR="005B1B4E" w:rsidRPr="00473A46" w:rsidRDefault="005B1B4E" w:rsidP="00EB19CE">
            <w:pPr>
              <w:tabs>
                <w:tab w:val="center" w:pos="4320"/>
                <w:tab w:val="right" w:pos="8640"/>
              </w:tabs>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b/>
                <w:sz w:val="24"/>
                <w:szCs w:val="20"/>
              </w:rPr>
              <w:t>PERSON (S) RESPONSIBLE</w:t>
            </w:r>
          </w:p>
        </w:tc>
        <w:tc>
          <w:tcPr>
            <w:tcW w:w="2092" w:type="dxa"/>
          </w:tcPr>
          <w:p w14:paraId="4F6CFC11" w14:textId="77777777" w:rsidR="005B1B4E" w:rsidRPr="00473A46" w:rsidRDefault="005B1B4E"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b/>
                <w:sz w:val="24"/>
                <w:szCs w:val="20"/>
              </w:rPr>
              <w:t>ANNUAL PROGRESS</w:t>
            </w:r>
          </w:p>
        </w:tc>
        <w:tc>
          <w:tcPr>
            <w:tcW w:w="2498" w:type="dxa"/>
          </w:tcPr>
          <w:p w14:paraId="230EFC48" w14:textId="77777777" w:rsidR="005B1B4E" w:rsidRPr="00473A46" w:rsidRDefault="005B1B4E" w:rsidP="00EB19CE">
            <w:pPr>
              <w:spacing w:after="0" w:line="240" w:lineRule="auto"/>
              <w:rPr>
                <w:rFonts w:ascii="Times New Roman" w:eastAsia="Times New Roman" w:hAnsi="Times New Roman" w:cs="Times New Roman"/>
                <w:sz w:val="24"/>
                <w:szCs w:val="20"/>
              </w:rPr>
            </w:pPr>
            <w:r w:rsidRPr="00473A46">
              <w:rPr>
                <w:rFonts w:ascii="Times New Roman" w:eastAsia="Times New Roman" w:hAnsi="Times New Roman" w:cs="Times New Roman"/>
                <w:b/>
                <w:sz w:val="24"/>
                <w:szCs w:val="20"/>
              </w:rPr>
              <w:t>EXTENUATING CIRCUMSTANCES</w:t>
            </w:r>
          </w:p>
        </w:tc>
      </w:tr>
      <w:tr w:rsidR="00473A46" w:rsidRPr="00473A46" w14:paraId="54DE0437" w14:textId="77777777" w:rsidTr="00EB19CE">
        <w:trPr>
          <w:cantSplit/>
          <w:trHeight w:val="452"/>
        </w:trPr>
        <w:tc>
          <w:tcPr>
            <w:tcW w:w="3539" w:type="dxa"/>
          </w:tcPr>
          <w:p w14:paraId="45C2F515" w14:textId="2200351E" w:rsidR="007F1E59" w:rsidRPr="00751C2B" w:rsidRDefault="007F1E59" w:rsidP="007F1E59">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lastRenderedPageBreak/>
              <w:t xml:space="preserve">Set up ticketing system for </w:t>
            </w:r>
            <w:r w:rsidR="007F4C1D">
              <w:rPr>
                <w:rFonts w:ascii="Times New Roman" w:eastAsia="Times New Roman" w:hAnsi="Times New Roman" w:cs="Times New Roman"/>
                <w:sz w:val="24"/>
                <w:szCs w:val="20"/>
              </w:rPr>
              <w:t>HR, Finance and Transport</w:t>
            </w:r>
          </w:p>
        </w:tc>
        <w:tc>
          <w:tcPr>
            <w:tcW w:w="4489" w:type="dxa"/>
          </w:tcPr>
          <w:p w14:paraId="40F865EE" w14:textId="1E1FF3E4" w:rsidR="00D068DC" w:rsidRPr="00751C2B" w:rsidRDefault="00D068DC" w:rsidP="00D068DC">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Business and IT are no</w:t>
            </w:r>
            <w:r w:rsidR="00DE70A0" w:rsidRPr="00751C2B">
              <w:rPr>
                <w:rFonts w:ascii="Times New Roman" w:eastAsia="Times New Roman" w:hAnsi="Times New Roman" w:cs="Times New Roman"/>
                <w:sz w:val="24"/>
                <w:szCs w:val="20"/>
              </w:rPr>
              <w:t>w</w:t>
            </w:r>
            <w:r w:rsidRPr="00751C2B">
              <w:rPr>
                <w:rFonts w:ascii="Times New Roman" w:eastAsia="Times New Roman" w:hAnsi="Times New Roman" w:cs="Times New Roman"/>
                <w:sz w:val="24"/>
                <w:szCs w:val="20"/>
              </w:rPr>
              <w:t xml:space="preserve"> using the new ticketing system. IT is working on implementing other departments. </w:t>
            </w:r>
          </w:p>
          <w:p w14:paraId="6340FD2B" w14:textId="6B556999" w:rsidR="007F1E59" w:rsidRPr="00751C2B" w:rsidRDefault="007F1E59" w:rsidP="00473A46">
            <w:pPr>
              <w:spacing w:after="0" w:line="240" w:lineRule="auto"/>
              <w:rPr>
                <w:rFonts w:ascii="Times New Roman" w:eastAsia="Times New Roman" w:hAnsi="Times New Roman" w:cs="Times New Roman"/>
                <w:sz w:val="24"/>
                <w:szCs w:val="20"/>
              </w:rPr>
            </w:pPr>
          </w:p>
        </w:tc>
        <w:tc>
          <w:tcPr>
            <w:tcW w:w="4050" w:type="dxa"/>
          </w:tcPr>
          <w:p w14:paraId="4F3D52F5" w14:textId="08068222" w:rsidR="007F1E59" w:rsidRPr="00751C2B" w:rsidRDefault="007F1E59" w:rsidP="007F1E59">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Work with HR, Finance &amp; Transportation departments to identify and implement new cloud based ticketing system</w:t>
            </w:r>
          </w:p>
        </w:tc>
        <w:tc>
          <w:tcPr>
            <w:tcW w:w="1980" w:type="dxa"/>
          </w:tcPr>
          <w:p w14:paraId="7EA44FE6" w14:textId="6D098542" w:rsidR="007F1E59" w:rsidRPr="00751C2B" w:rsidRDefault="007F1E59" w:rsidP="007F1E59">
            <w:pPr>
              <w:tabs>
                <w:tab w:val="center" w:pos="4320"/>
                <w:tab w:val="right" w:pos="8640"/>
              </w:tabs>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IT</w:t>
            </w:r>
          </w:p>
        </w:tc>
        <w:tc>
          <w:tcPr>
            <w:tcW w:w="2092" w:type="dxa"/>
          </w:tcPr>
          <w:p w14:paraId="009A3507" w14:textId="77777777" w:rsidR="007F1E59" w:rsidRPr="00751C2B" w:rsidRDefault="007F1E59" w:rsidP="007F1E59">
            <w:pPr>
              <w:spacing w:after="0" w:line="240" w:lineRule="auto"/>
              <w:rPr>
                <w:rFonts w:ascii="Times New Roman" w:eastAsia="Times New Roman" w:hAnsi="Times New Roman" w:cs="Times New Roman"/>
                <w:sz w:val="24"/>
                <w:szCs w:val="20"/>
              </w:rPr>
            </w:pPr>
          </w:p>
        </w:tc>
        <w:tc>
          <w:tcPr>
            <w:tcW w:w="2498" w:type="dxa"/>
          </w:tcPr>
          <w:p w14:paraId="36F0F46E" w14:textId="77777777" w:rsidR="007F1E59" w:rsidRPr="00751C2B" w:rsidRDefault="007F1E59" w:rsidP="007F1E59">
            <w:pPr>
              <w:spacing w:after="0" w:line="240" w:lineRule="auto"/>
              <w:rPr>
                <w:rFonts w:ascii="Times New Roman" w:eastAsia="Times New Roman" w:hAnsi="Times New Roman" w:cs="Times New Roman"/>
                <w:sz w:val="24"/>
                <w:szCs w:val="20"/>
              </w:rPr>
            </w:pPr>
          </w:p>
        </w:tc>
      </w:tr>
      <w:tr w:rsidR="00333332" w:rsidRPr="00473A46" w14:paraId="45303E97" w14:textId="77777777" w:rsidTr="00EB19CE">
        <w:trPr>
          <w:cantSplit/>
          <w:trHeight w:val="452"/>
        </w:trPr>
        <w:tc>
          <w:tcPr>
            <w:tcW w:w="3539" w:type="dxa"/>
          </w:tcPr>
          <w:p w14:paraId="1DABB52D" w14:textId="2D0BCA6D"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Formalize MACD processes for IT</w:t>
            </w:r>
          </w:p>
        </w:tc>
        <w:tc>
          <w:tcPr>
            <w:tcW w:w="4489" w:type="dxa"/>
          </w:tcPr>
          <w:p w14:paraId="5F522E67" w14:textId="38618E24"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hAnsi="Times New Roman" w:cs="Times New Roman"/>
                <w:sz w:val="24"/>
                <w:szCs w:val="24"/>
              </w:rPr>
              <w:t>Current employee changes are initiated ad-hoc with a phone call or email. This needs to be formalized in the new ticketing system to ensure timely &amp; accurate changes and better security.</w:t>
            </w:r>
          </w:p>
        </w:tc>
        <w:tc>
          <w:tcPr>
            <w:tcW w:w="4050" w:type="dxa"/>
          </w:tcPr>
          <w:p w14:paraId="6ECB01F4" w14:textId="1196CD0E"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 xml:space="preserve">We have decided to use the new ticketing system to create a Move, Add, Change, Delete (Terminate) process for HR and other departments. </w:t>
            </w:r>
          </w:p>
        </w:tc>
        <w:tc>
          <w:tcPr>
            <w:tcW w:w="1980" w:type="dxa"/>
          </w:tcPr>
          <w:p w14:paraId="7D16D3FD" w14:textId="61453A9F" w:rsidR="00333332" w:rsidRPr="00751C2B" w:rsidRDefault="00333332" w:rsidP="00333332">
            <w:pPr>
              <w:tabs>
                <w:tab w:val="center" w:pos="4320"/>
                <w:tab w:val="right" w:pos="8640"/>
              </w:tabs>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IT</w:t>
            </w:r>
          </w:p>
        </w:tc>
        <w:tc>
          <w:tcPr>
            <w:tcW w:w="2092" w:type="dxa"/>
          </w:tcPr>
          <w:p w14:paraId="6FCF95E8" w14:textId="77777777" w:rsidR="00333332" w:rsidRPr="00751C2B" w:rsidRDefault="00333332" w:rsidP="00333332">
            <w:pPr>
              <w:spacing w:after="0" w:line="240" w:lineRule="auto"/>
              <w:rPr>
                <w:rFonts w:ascii="Times New Roman" w:eastAsia="Times New Roman" w:hAnsi="Times New Roman" w:cs="Times New Roman"/>
                <w:sz w:val="24"/>
                <w:szCs w:val="20"/>
              </w:rPr>
            </w:pPr>
          </w:p>
        </w:tc>
        <w:tc>
          <w:tcPr>
            <w:tcW w:w="2498" w:type="dxa"/>
          </w:tcPr>
          <w:p w14:paraId="09B6CF02" w14:textId="77777777" w:rsidR="00333332" w:rsidRPr="00751C2B" w:rsidRDefault="00333332" w:rsidP="00333332">
            <w:pPr>
              <w:spacing w:after="0" w:line="240" w:lineRule="auto"/>
              <w:rPr>
                <w:rFonts w:ascii="Times New Roman" w:eastAsia="Times New Roman" w:hAnsi="Times New Roman" w:cs="Times New Roman"/>
                <w:sz w:val="24"/>
                <w:szCs w:val="20"/>
              </w:rPr>
            </w:pPr>
          </w:p>
        </w:tc>
      </w:tr>
      <w:tr w:rsidR="00333332" w:rsidRPr="00473A46" w14:paraId="19700758" w14:textId="77777777" w:rsidTr="00EB19CE">
        <w:trPr>
          <w:cantSplit/>
          <w:trHeight w:val="452"/>
        </w:trPr>
        <w:tc>
          <w:tcPr>
            <w:tcW w:w="3539" w:type="dxa"/>
          </w:tcPr>
          <w:p w14:paraId="5A7DF57B" w14:textId="6E8077EE" w:rsidR="00333332" w:rsidRPr="00751C2B" w:rsidRDefault="00333332" w:rsidP="00333332">
            <w:pPr>
              <w:spacing w:after="0" w:line="240" w:lineRule="auto"/>
              <w:rPr>
                <w:rFonts w:ascii="Times New Roman" w:eastAsia="Times New Roman" w:hAnsi="Times New Roman" w:cs="Times New Roman"/>
                <w:sz w:val="24"/>
                <w:szCs w:val="20"/>
              </w:rPr>
            </w:pPr>
            <w:bookmarkStart w:id="1" w:name="_Hlk138065813"/>
            <w:r w:rsidRPr="00751C2B">
              <w:rPr>
                <w:rFonts w:ascii="Times New Roman" w:eastAsia="Times New Roman" w:hAnsi="Times New Roman" w:cs="Times New Roman"/>
                <w:sz w:val="24"/>
                <w:szCs w:val="20"/>
              </w:rPr>
              <w:t>Replace Quest backup system with Veeam</w:t>
            </w:r>
          </w:p>
        </w:tc>
        <w:tc>
          <w:tcPr>
            <w:tcW w:w="4489" w:type="dxa"/>
          </w:tcPr>
          <w:p w14:paraId="2D3F62ED" w14:textId="0151512F"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Veeam testing has been going well. We will need to add more storage space.</w:t>
            </w:r>
          </w:p>
        </w:tc>
        <w:tc>
          <w:tcPr>
            <w:tcW w:w="4050" w:type="dxa"/>
          </w:tcPr>
          <w:p w14:paraId="73C2DF82" w14:textId="686173BA"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Purchase needed software and run tests.</w:t>
            </w:r>
          </w:p>
        </w:tc>
        <w:tc>
          <w:tcPr>
            <w:tcW w:w="1980" w:type="dxa"/>
          </w:tcPr>
          <w:p w14:paraId="16056E06" w14:textId="35B9251D" w:rsidR="00333332" w:rsidRPr="00751C2B" w:rsidRDefault="00333332" w:rsidP="00333332">
            <w:pPr>
              <w:tabs>
                <w:tab w:val="center" w:pos="4320"/>
                <w:tab w:val="right" w:pos="8640"/>
              </w:tabs>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IT</w:t>
            </w:r>
          </w:p>
        </w:tc>
        <w:tc>
          <w:tcPr>
            <w:tcW w:w="2092" w:type="dxa"/>
          </w:tcPr>
          <w:p w14:paraId="695A8FF4" w14:textId="2C4A2D5B" w:rsidR="00333332" w:rsidRPr="00751C2B" w:rsidRDefault="00333332" w:rsidP="00333332">
            <w:pPr>
              <w:spacing w:after="0" w:line="240" w:lineRule="auto"/>
              <w:rPr>
                <w:rFonts w:ascii="Times New Roman" w:eastAsia="Times New Roman" w:hAnsi="Times New Roman" w:cs="Times New Roman"/>
                <w:sz w:val="24"/>
                <w:szCs w:val="20"/>
              </w:rPr>
            </w:pPr>
          </w:p>
        </w:tc>
        <w:tc>
          <w:tcPr>
            <w:tcW w:w="2498" w:type="dxa"/>
          </w:tcPr>
          <w:p w14:paraId="5251712F" w14:textId="77777777" w:rsidR="00333332" w:rsidRPr="00751C2B" w:rsidRDefault="00333332" w:rsidP="00333332">
            <w:pPr>
              <w:spacing w:after="0" w:line="240" w:lineRule="auto"/>
              <w:rPr>
                <w:rFonts w:ascii="Times New Roman" w:eastAsia="Times New Roman" w:hAnsi="Times New Roman" w:cs="Times New Roman"/>
                <w:sz w:val="24"/>
                <w:szCs w:val="20"/>
              </w:rPr>
            </w:pPr>
          </w:p>
        </w:tc>
      </w:tr>
      <w:tr w:rsidR="00333332" w:rsidRPr="00473A46" w14:paraId="1BD84AF2" w14:textId="77777777" w:rsidTr="00EB19CE">
        <w:trPr>
          <w:cantSplit/>
          <w:trHeight w:val="452"/>
        </w:trPr>
        <w:tc>
          <w:tcPr>
            <w:tcW w:w="3539" w:type="dxa"/>
          </w:tcPr>
          <w:p w14:paraId="285D842A" w14:textId="5EBAB6CE"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Replace Vipre antivirus with Microsoft Defender</w:t>
            </w:r>
          </w:p>
        </w:tc>
        <w:tc>
          <w:tcPr>
            <w:tcW w:w="4489" w:type="dxa"/>
          </w:tcPr>
          <w:p w14:paraId="26A4053E" w14:textId="40422CDA"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 xml:space="preserve">Our current license with Vipre expires in March 2026. Our Microsoft 365 E3 license already comes with Microsoft Defender built in. </w:t>
            </w:r>
            <w:r w:rsidRPr="00751C2B">
              <w:rPr>
                <w:rFonts w:ascii="Times New Roman" w:eastAsia="Times New Roman" w:hAnsi="Times New Roman" w:cs="Times New Roman"/>
                <w:sz w:val="24"/>
                <w:szCs w:val="20"/>
              </w:rPr>
              <w:br/>
              <w:t>All admin staff computers with Microsoft E3 license have been switched to Defender. We will be upgrading Microsoft licenses for computer club/conference/training computers so that we can move them to Defender.</w:t>
            </w:r>
          </w:p>
        </w:tc>
        <w:tc>
          <w:tcPr>
            <w:tcW w:w="4050" w:type="dxa"/>
          </w:tcPr>
          <w:p w14:paraId="7D69E806" w14:textId="056C0A92"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 xml:space="preserve">Will move some systems over to Defender and run tests before implementing company wide. </w:t>
            </w:r>
          </w:p>
        </w:tc>
        <w:tc>
          <w:tcPr>
            <w:tcW w:w="1980" w:type="dxa"/>
          </w:tcPr>
          <w:p w14:paraId="62F7197A" w14:textId="3C03DBB2" w:rsidR="00333332" w:rsidRPr="00751C2B" w:rsidRDefault="00333332" w:rsidP="00333332">
            <w:pPr>
              <w:tabs>
                <w:tab w:val="center" w:pos="4320"/>
                <w:tab w:val="right" w:pos="8640"/>
              </w:tabs>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IT</w:t>
            </w:r>
          </w:p>
        </w:tc>
        <w:tc>
          <w:tcPr>
            <w:tcW w:w="2092" w:type="dxa"/>
          </w:tcPr>
          <w:p w14:paraId="3C993B5B" w14:textId="34BAB9F3" w:rsidR="00333332" w:rsidRPr="00751C2B" w:rsidRDefault="00333332" w:rsidP="00333332">
            <w:pPr>
              <w:spacing w:after="0" w:line="240" w:lineRule="auto"/>
              <w:rPr>
                <w:rFonts w:ascii="Times New Roman" w:eastAsia="Times New Roman" w:hAnsi="Times New Roman" w:cs="Times New Roman"/>
                <w:sz w:val="24"/>
                <w:szCs w:val="20"/>
              </w:rPr>
            </w:pPr>
          </w:p>
        </w:tc>
        <w:tc>
          <w:tcPr>
            <w:tcW w:w="2498" w:type="dxa"/>
          </w:tcPr>
          <w:p w14:paraId="5D86EA53" w14:textId="77777777" w:rsidR="00333332" w:rsidRPr="00751C2B" w:rsidRDefault="00333332" w:rsidP="00333332">
            <w:pPr>
              <w:spacing w:after="0" w:line="240" w:lineRule="auto"/>
              <w:rPr>
                <w:rFonts w:ascii="Times New Roman" w:eastAsia="Times New Roman" w:hAnsi="Times New Roman" w:cs="Times New Roman"/>
                <w:sz w:val="24"/>
                <w:szCs w:val="20"/>
              </w:rPr>
            </w:pPr>
          </w:p>
        </w:tc>
      </w:tr>
      <w:tr w:rsidR="00333332" w:rsidRPr="00473A46" w14:paraId="35A1E40E" w14:textId="77777777" w:rsidTr="00EB19CE">
        <w:trPr>
          <w:cantSplit/>
          <w:trHeight w:val="452"/>
        </w:trPr>
        <w:tc>
          <w:tcPr>
            <w:tcW w:w="3539" w:type="dxa"/>
          </w:tcPr>
          <w:p w14:paraId="53CD9F6D" w14:textId="66B6F17C"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Replace current faxing solution to e-Faxing.</w:t>
            </w:r>
          </w:p>
        </w:tc>
        <w:tc>
          <w:tcPr>
            <w:tcW w:w="4489" w:type="dxa"/>
          </w:tcPr>
          <w:p w14:paraId="1269EF11" w14:textId="135B069B"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Our current faxing setup with fax bridges is not reliable when the hardware fails.</w:t>
            </w:r>
          </w:p>
        </w:tc>
        <w:tc>
          <w:tcPr>
            <w:tcW w:w="4050" w:type="dxa"/>
          </w:tcPr>
          <w:p w14:paraId="05052A2F" w14:textId="261912A5" w:rsidR="00333332" w:rsidRPr="00751C2B" w:rsidRDefault="00333332" w:rsidP="00333332">
            <w:pPr>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We will move to an e-Fax solution that will eliminate the need for hardware which will make faxing more reliable.</w:t>
            </w:r>
          </w:p>
        </w:tc>
        <w:tc>
          <w:tcPr>
            <w:tcW w:w="1980" w:type="dxa"/>
          </w:tcPr>
          <w:p w14:paraId="322FF9BC" w14:textId="2AED0F79" w:rsidR="00333332" w:rsidRPr="00751C2B" w:rsidRDefault="00333332" w:rsidP="00333332">
            <w:pPr>
              <w:tabs>
                <w:tab w:val="center" w:pos="4320"/>
                <w:tab w:val="right" w:pos="8640"/>
              </w:tabs>
              <w:spacing w:after="0" w:line="240" w:lineRule="auto"/>
              <w:rPr>
                <w:rFonts w:ascii="Times New Roman" w:eastAsia="Times New Roman" w:hAnsi="Times New Roman" w:cs="Times New Roman"/>
                <w:sz w:val="24"/>
                <w:szCs w:val="20"/>
              </w:rPr>
            </w:pPr>
            <w:r w:rsidRPr="00751C2B">
              <w:rPr>
                <w:rFonts w:ascii="Times New Roman" w:eastAsia="Times New Roman" w:hAnsi="Times New Roman" w:cs="Times New Roman"/>
                <w:sz w:val="24"/>
                <w:szCs w:val="20"/>
              </w:rPr>
              <w:t>IT</w:t>
            </w:r>
          </w:p>
        </w:tc>
        <w:tc>
          <w:tcPr>
            <w:tcW w:w="2092" w:type="dxa"/>
          </w:tcPr>
          <w:p w14:paraId="758C5EA9" w14:textId="77777777" w:rsidR="00333332" w:rsidRPr="00751C2B" w:rsidRDefault="00333332" w:rsidP="00333332">
            <w:pPr>
              <w:spacing w:after="0" w:line="240" w:lineRule="auto"/>
              <w:rPr>
                <w:rFonts w:ascii="Times New Roman" w:eastAsia="Times New Roman" w:hAnsi="Times New Roman" w:cs="Times New Roman"/>
                <w:sz w:val="24"/>
                <w:szCs w:val="20"/>
              </w:rPr>
            </w:pPr>
          </w:p>
        </w:tc>
        <w:tc>
          <w:tcPr>
            <w:tcW w:w="2498" w:type="dxa"/>
          </w:tcPr>
          <w:p w14:paraId="25187088" w14:textId="77777777" w:rsidR="00333332" w:rsidRPr="00751C2B" w:rsidRDefault="00333332" w:rsidP="00333332">
            <w:pPr>
              <w:spacing w:after="0" w:line="240" w:lineRule="auto"/>
              <w:rPr>
                <w:rFonts w:ascii="Times New Roman" w:eastAsia="Times New Roman" w:hAnsi="Times New Roman" w:cs="Times New Roman"/>
                <w:sz w:val="24"/>
                <w:szCs w:val="20"/>
              </w:rPr>
            </w:pPr>
          </w:p>
        </w:tc>
      </w:tr>
      <w:bookmarkEnd w:id="1"/>
    </w:tbl>
    <w:p w14:paraId="79D68AB0" w14:textId="77777777" w:rsidR="005B1B4E" w:rsidRPr="00473A46" w:rsidRDefault="005B1B4E" w:rsidP="00DA478A">
      <w:pPr>
        <w:spacing w:after="0" w:line="240" w:lineRule="auto"/>
        <w:rPr>
          <w:rFonts w:ascii="Times New Roman" w:eastAsia="Times New Roman" w:hAnsi="Times New Roman" w:cs="Times New Roman"/>
          <w:color w:val="FF0000"/>
          <w:sz w:val="24"/>
          <w:szCs w:val="20"/>
        </w:rPr>
      </w:pPr>
    </w:p>
    <w:p w14:paraId="36938C55" w14:textId="77777777" w:rsidR="005B1B4E" w:rsidRPr="00473A46" w:rsidRDefault="005B1B4E" w:rsidP="00DA478A">
      <w:pPr>
        <w:spacing w:after="0" w:line="240" w:lineRule="auto"/>
        <w:rPr>
          <w:rFonts w:ascii="Times New Roman" w:eastAsia="Times New Roman" w:hAnsi="Times New Roman" w:cs="Times New Roman"/>
          <w:color w:val="FF0000"/>
          <w:sz w:val="24"/>
          <w:szCs w:val="20"/>
        </w:rPr>
      </w:pPr>
    </w:p>
    <w:p w14:paraId="557B5F3C" w14:textId="77777777" w:rsidR="00DA478A" w:rsidRPr="00473A46" w:rsidRDefault="00DA478A" w:rsidP="00DA478A">
      <w:pPr>
        <w:spacing w:after="0" w:line="240" w:lineRule="auto"/>
        <w:rPr>
          <w:rFonts w:ascii="Times New Roman" w:eastAsia="Times New Roman" w:hAnsi="Times New Roman" w:cs="Times New Roman"/>
          <w:color w:val="FF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4489"/>
        <w:gridCol w:w="4050"/>
        <w:gridCol w:w="1980"/>
        <w:gridCol w:w="2103"/>
        <w:gridCol w:w="10"/>
        <w:gridCol w:w="2477"/>
      </w:tblGrid>
      <w:tr w:rsidR="00473A46" w:rsidRPr="00473A46" w14:paraId="4CED22D9" w14:textId="77777777" w:rsidTr="00EB19CE">
        <w:trPr>
          <w:cantSplit/>
          <w:trHeight w:val="900"/>
        </w:trPr>
        <w:tc>
          <w:tcPr>
            <w:tcW w:w="18648" w:type="dxa"/>
            <w:gridSpan w:val="7"/>
          </w:tcPr>
          <w:p w14:paraId="79017023" w14:textId="77777777" w:rsidR="005B1B4E" w:rsidRPr="001E12BC" w:rsidRDefault="005B1B4E" w:rsidP="00DA478A">
            <w:pPr>
              <w:spacing w:after="0" w:line="240" w:lineRule="auto"/>
              <w:rPr>
                <w:rFonts w:ascii="Times New Roman" w:eastAsia="Times New Roman" w:hAnsi="Times New Roman" w:cs="Times New Roman"/>
                <w:b/>
                <w:sz w:val="26"/>
                <w:szCs w:val="26"/>
              </w:rPr>
            </w:pPr>
          </w:p>
          <w:p w14:paraId="42877F4C" w14:textId="77777777" w:rsidR="00377656" w:rsidRPr="001E12BC" w:rsidRDefault="00377656" w:rsidP="00DA478A">
            <w:pPr>
              <w:spacing w:after="0" w:line="240" w:lineRule="auto"/>
              <w:rPr>
                <w:rFonts w:ascii="Times New Roman" w:eastAsia="Times New Roman" w:hAnsi="Times New Roman" w:cs="Times New Roman"/>
                <w:b/>
                <w:sz w:val="26"/>
                <w:szCs w:val="26"/>
              </w:rPr>
            </w:pPr>
          </w:p>
          <w:p w14:paraId="4737EBC5" w14:textId="1BD12BBC" w:rsidR="00C72631" w:rsidRPr="001E12BC" w:rsidRDefault="00C72631" w:rsidP="00DA478A">
            <w:pPr>
              <w:spacing w:after="0" w:line="240" w:lineRule="auto"/>
              <w:rPr>
                <w:rFonts w:ascii="Times New Roman" w:eastAsia="Times New Roman" w:hAnsi="Times New Roman" w:cs="Times New Roman"/>
                <w:b/>
                <w:sz w:val="26"/>
                <w:szCs w:val="26"/>
              </w:rPr>
            </w:pPr>
            <w:r w:rsidRPr="001E12BC">
              <w:rPr>
                <w:rFonts w:ascii="Times New Roman" w:eastAsia="Times New Roman" w:hAnsi="Times New Roman" w:cs="Times New Roman"/>
                <w:b/>
                <w:sz w:val="26"/>
                <w:szCs w:val="26"/>
              </w:rPr>
              <w:t>SVS DEPT GOAL - BUSINESS</w:t>
            </w:r>
          </w:p>
          <w:p w14:paraId="475CC48D" w14:textId="77777777" w:rsidR="00C72631" w:rsidRPr="001E12BC" w:rsidRDefault="00C72631" w:rsidP="00DA478A">
            <w:pPr>
              <w:spacing w:after="0" w:line="240" w:lineRule="auto"/>
              <w:rPr>
                <w:rFonts w:ascii="Times New Roman" w:eastAsia="Times New Roman" w:hAnsi="Times New Roman" w:cs="Times New Roman"/>
                <w:sz w:val="24"/>
                <w:szCs w:val="20"/>
              </w:rPr>
            </w:pPr>
          </w:p>
        </w:tc>
      </w:tr>
      <w:tr w:rsidR="00473A46" w:rsidRPr="00473A46" w14:paraId="27EFDF41" w14:textId="77777777" w:rsidTr="009A4B25">
        <w:trPr>
          <w:cantSplit/>
          <w:trHeight w:val="521"/>
        </w:trPr>
        <w:tc>
          <w:tcPr>
            <w:tcW w:w="3539" w:type="dxa"/>
          </w:tcPr>
          <w:p w14:paraId="405EBF91" w14:textId="77777777" w:rsidR="00C72631" w:rsidRPr="001E12BC" w:rsidRDefault="00C72631" w:rsidP="00DA478A">
            <w:pPr>
              <w:spacing w:after="0" w:line="240" w:lineRule="auto"/>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ANNUAL OBJECTIVES</w:t>
            </w:r>
          </w:p>
        </w:tc>
        <w:tc>
          <w:tcPr>
            <w:tcW w:w="4489" w:type="dxa"/>
          </w:tcPr>
          <w:p w14:paraId="0DE7E443" w14:textId="77777777" w:rsidR="00C72631" w:rsidRPr="001E12BC" w:rsidRDefault="00C72631" w:rsidP="00DA478A">
            <w:pPr>
              <w:spacing w:after="0" w:line="240" w:lineRule="auto"/>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CURRENT STATUS</w:t>
            </w:r>
          </w:p>
        </w:tc>
        <w:tc>
          <w:tcPr>
            <w:tcW w:w="4050" w:type="dxa"/>
          </w:tcPr>
          <w:p w14:paraId="142C95DD" w14:textId="77777777" w:rsidR="00C72631" w:rsidRPr="001E12BC" w:rsidRDefault="00C72631" w:rsidP="00DA478A">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b/>
                <w:sz w:val="24"/>
                <w:szCs w:val="20"/>
              </w:rPr>
              <w:t>PLANS OF ACTION</w:t>
            </w:r>
          </w:p>
        </w:tc>
        <w:tc>
          <w:tcPr>
            <w:tcW w:w="1980" w:type="dxa"/>
          </w:tcPr>
          <w:p w14:paraId="0D7E099E" w14:textId="77777777" w:rsidR="00C72631" w:rsidRPr="001E12BC" w:rsidRDefault="00C72631" w:rsidP="00DA478A">
            <w:pPr>
              <w:tabs>
                <w:tab w:val="center" w:pos="4320"/>
                <w:tab w:val="right" w:pos="8640"/>
              </w:tabs>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b/>
                <w:sz w:val="24"/>
                <w:szCs w:val="20"/>
              </w:rPr>
              <w:t>PERSON (S) RESPONSIBLE</w:t>
            </w:r>
          </w:p>
        </w:tc>
        <w:tc>
          <w:tcPr>
            <w:tcW w:w="2103" w:type="dxa"/>
          </w:tcPr>
          <w:p w14:paraId="3743AD11" w14:textId="77777777" w:rsidR="00C72631" w:rsidRPr="001E12BC" w:rsidRDefault="00C72631" w:rsidP="00DA478A">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b/>
                <w:sz w:val="24"/>
                <w:szCs w:val="20"/>
              </w:rPr>
              <w:t>ANNUAL PROGRESS</w:t>
            </w:r>
          </w:p>
        </w:tc>
        <w:tc>
          <w:tcPr>
            <w:tcW w:w="2487" w:type="dxa"/>
            <w:gridSpan w:val="2"/>
          </w:tcPr>
          <w:p w14:paraId="3A5347A2" w14:textId="77777777" w:rsidR="00C72631" w:rsidRPr="001E12BC" w:rsidRDefault="00C72631" w:rsidP="00DA478A">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b/>
                <w:sz w:val="24"/>
                <w:szCs w:val="20"/>
              </w:rPr>
              <w:t>EXTENUATING CIRCUMSTANCES</w:t>
            </w:r>
          </w:p>
        </w:tc>
      </w:tr>
      <w:tr w:rsidR="00473A46" w:rsidRPr="00473A46" w14:paraId="59F9DFD5" w14:textId="77777777" w:rsidTr="00EB19CE">
        <w:trPr>
          <w:cantSplit/>
          <w:trHeight w:val="1142"/>
        </w:trPr>
        <w:tc>
          <w:tcPr>
            <w:tcW w:w="3539" w:type="dxa"/>
          </w:tcPr>
          <w:p w14:paraId="38548C71" w14:textId="77777777" w:rsidR="008F6FF0" w:rsidRPr="00D30F45" w:rsidRDefault="008F6FF0" w:rsidP="00DA478A">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lastRenderedPageBreak/>
              <w:t xml:space="preserve">Locate suitable sites for commercial/residential program expansion to meet SVS needs. Oversee the complete leasing or purchase, construction, planning and furnishing of facilities to meet licensing requirements. </w:t>
            </w:r>
          </w:p>
        </w:tc>
        <w:tc>
          <w:tcPr>
            <w:tcW w:w="4489" w:type="dxa"/>
          </w:tcPr>
          <w:p w14:paraId="60DEC3A4" w14:textId="77777777" w:rsidR="008F4E85" w:rsidRPr="00D30F45" w:rsidRDefault="008F4E85" w:rsidP="008F4E85">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Current projects status:</w:t>
            </w:r>
          </w:p>
          <w:p w14:paraId="5D045C51" w14:textId="77777777" w:rsidR="008F4E85" w:rsidRPr="00D30F45" w:rsidRDefault="008F4E85" w:rsidP="008F4E85">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Behavior Program in Kingsburg/Reedley/Selma – Found location in Dinuba, closed escrow 5/28/25. In architectural phase.</w:t>
            </w:r>
          </w:p>
          <w:p w14:paraId="0B56854B" w14:textId="77777777" w:rsidR="008F4E85" w:rsidRPr="00D30F45" w:rsidRDefault="008F4E85" w:rsidP="008F4E85">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Clovis – Location found, negotiating terms.</w:t>
            </w:r>
          </w:p>
          <w:p w14:paraId="11443703" w14:textId="77777777" w:rsidR="008F4E85" w:rsidRPr="00D30F45" w:rsidRDefault="008F4E85" w:rsidP="008F4E85">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2</w:t>
            </w:r>
            <w:r w:rsidRPr="00D30F45">
              <w:rPr>
                <w:rFonts w:ascii="Times New Roman" w:eastAsia="Times New Roman" w:hAnsi="Times New Roman" w:cs="Times New Roman"/>
                <w:sz w:val="24"/>
                <w:szCs w:val="20"/>
                <w:vertAlign w:val="superscript"/>
              </w:rPr>
              <w:t>nd</w:t>
            </w:r>
            <w:r w:rsidRPr="00D30F45">
              <w:rPr>
                <w:rFonts w:ascii="Times New Roman" w:eastAsia="Times New Roman" w:hAnsi="Times New Roman" w:cs="Times New Roman"/>
                <w:sz w:val="24"/>
                <w:szCs w:val="20"/>
              </w:rPr>
              <w:t xml:space="preserve"> Diamond Bar – Location found, Move scheduled October 2025</w:t>
            </w:r>
          </w:p>
          <w:p w14:paraId="00FF1A60" w14:textId="77777777" w:rsidR="008F4E85" w:rsidRPr="00D30F45" w:rsidRDefault="008F4E85" w:rsidP="008F4E85">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Northridge move to Chatsworth: Location found, Move scheduled September 2025</w:t>
            </w:r>
          </w:p>
          <w:p w14:paraId="55A395C3" w14:textId="77777777" w:rsidR="008F4E85" w:rsidRPr="00D30F45" w:rsidRDefault="008F4E85" w:rsidP="008F4E85">
            <w:pPr>
              <w:spacing w:after="0" w:line="240" w:lineRule="auto"/>
              <w:rPr>
                <w:rFonts w:ascii="Times New Roman" w:eastAsia="Times New Roman" w:hAnsi="Times New Roman" w:cs="Times New Roman"/>
                <w:sz w:val="24"/>
                <w:szCs w:val="20"/>
              </w:rPr>
            </w:pPr>
          </w:p>
          <w:p w14:paraId="7FB53F37" w14:textId="77777777" w:rsidR="008F4E85" w:rsidRPr="00D30F45" w:rsidRDefault="008F4E85" w:rsidP="008F4E85">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 xml:space="preserve">Renovations In Progress: Fresno Amador, Tower Studio, Concord, Soledad, City of Industry </w:t>
            </w:r>
          </w:p>
          <w:p w14:paraId="6747236E" w14:textId="77777777" w:rsidR="008F4E85" w:rsidRPr="00D30F45" w:rsidRDefault="008F4E85" w:rsidP="008F4E85">
            <w:pPr>
              <w:spacing w:after="0" w:line="240" w:lineRule="auto"/>
              <w:rPr>
                <w:rFonts w:ascii="Times New Roman" w:eastAsia="Times New Roman" w:hAnsi="Times New Roman" w:cs="Times New Roman"/>
                <w:sz w:val="24"/>
                <w:szCs w:val="20"/>
              </w:rPr>
            </w:pPr>
          </w:p>
          <w:p w14:paraId="36AAC28E" w14:textId="2F2715F1" w:rsidR="001E12BC" w:rsidRPr="00D30F45" w:rsidRDefault="008F4E85" w:rsidP="008F4E85">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Renovations Planned: Salinas, Newark, Santa Clara, OTTIC, Palm Springs, Van Nuys</w:t>
            </w:r>
          </w:p>
        </w:tc>
        <w:tc>
          <w:tcPr>
            <w:tcW w:w="4050" w:type="dxa"/>
          </w:tcPr>
          <w:p w14:paraId="4FF68552" w14:textId="77777777" w:rsidR="008F6FF0" w:rsidRPr="00D30F45" w:rsidRDefault="008F6FF0" w:rsidP="00DA478A">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Locate, negotiate lease or purchase, furnish and prepare facilities for licensing as needs identified by Program Management committee meetings.</w:t>
            </w:r>
          </w:p>
        </w:tc>
        <w:tc>
          <w:tcPr>
            <w:tcW w:w="1980" w:type="dxa"/>
          </w:tcPr>
          <w:p w14:paraId="3F657C6C" w14:textId="72E69256" w:rsidR="008F6FF0" w:rsidRPr="001E12BC" w:rsidRDefault="005E4826" w:rsidP="00DA478A">
            <w:pPr>
              <w:spacing w:after="0" w:line="240" w:lineRule="auto"/>
              <w:rPr>
                <w:rFonts w:ascii="Times New Roman" w:eastAsia="Times New Roman" w:hAnsi="Times New Roman" w:cs="Times New Roman"/>
                <w:sz w:val="24"/>
                <w:szCs w:val="20"/>
              </w:rPr>
            </w:pPr>
            <w:r w:rsidRPr="005E4826">
              <w:rPr>
                <w:rFonts w:ascii="Times New Roman" w:eastAsia="Times New Roman" w:hAnsi="Times New Roman" w:cs="Times New Roman"/>
                <w:sz w:val="24"/>
                <w:szCs w:val="20"/>
              </w:rPr>
              <w:t>DOAS</w:t>
            </w:r>
          </w:p>
        </w:tc>
        <w:tc>
          <w:tcPr>
            <w:tcW w:w="2113" w:type="dxa"/>
            <w:gridSpan w:val="2"/>
          </w:tcPr>
          <w:p w14:paraId="336308B6" w14:textId="539F149A" w:rsidR="008F6FF0" w:rsidRPr="001E12BC" w:rsidRDefault="008F6FF0" w:rsidP="00DA478A">
            <w:pPr>
              <w:spacing w:after="0" w:line="240" w:lineRule="auto"/>
              <w:rPr>
                <w:rFonts w:ascii="Times New Roman" w:eastAsia="Times New Roman" w:hAnsi="Times New Roman" w:cs="Times New Roman"/>
                <w:sz w:val="24"/>
                <w:szCs w:val="20"/>
              </w:rPr>
            </w:pPr>
          </w:p>
        </w:tc>
        <w:tc>
          <w:tcPr>
            <w:tcW w:w="2477" w:type="dxa"/>
          </w:tcPr>
          <w:p w14:paraId="795200E9" w14:textId="77777777" w:rsidR="008F6FF0" w:rsidRPr="001E12BC" w:rsidRDefault="008F6FF0" w:rsidP="00DA478A">
            <w:pPr>
              <w:spacing w:after="0" w:line="240" w:lineRule="auto"/>
              <w:rPr>
                <w:rFonts w:ascii="Times New Roman" w:eastAsia="Times New Roman" w:hAnsi="Times New Roman" w:cs="Times New Roman"/>
                <w:sz w:val="24"/>
                <w:szCs w:val="20"/>
              </w:rPr>
            </w:pPr>
          </w:p>
        </w:tc>
      </w:tr>
      <w:tr w:rsidR="008F6FF0" w:rsidRPr="00473A46" w14:paraId="6E6BFC61" w14:textId="77777777" w:rsidTr="00EB19CE">
        <w:trPr>
          <w:cantSplit/>
          <w:trHeight w:val="1142"/>
        </w:trPr>
        <w:tc>
          <w:tcPr>
            <w:tcW w:w="3539" w:type="dxa"/>
          </w:tcPr>
          <w:p w14:paraId="620CCB83" w14:textId="77777777" w:rsidR="008F6FF0" w:rsidRPr="00D30F45" w:rsidRDefault="008F6FF0" w:rsidP="006C4A28">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 xml:space="preserve">Maintain all SVS facilities to the quality standards outlined in the DP 150L and 150NL Facility Evaluation form reviewing each facility at least once </w:t>
            </w:r>
            <w:r w:rsidR="006C4A28" w:rsidRPr="00D30F45">
              <w:rPr>
                <w:rFonts w:ascii="Times New Roman" w:eastAsia="Times New Roman" w:hAnsi="Times New Roman" w:cs="Times New Roman"/>
                <w:sz w:val="24"/>
                <w:szCs w:val="20"/>
              </w:rPr>
              <w:t xml:space="preserve">every 18 months. 65% of facilities will be evaluated each year. </w:t>
            </w:r>
          </w:p>
        </w:tc>
        <w:tc>
          <w:tcPr>
            <w:tcW w:w="4489" w:type="dxa"/>
          </w:tcPr>
          <w:p w14:paraId="1FE85854" w14:textId="1E122472" w:rsidR="008F6FF0" w:rsidRPr="00D30F45" w:rsidRDefault="008F6FF0" w:rsidP="00EF3315">
            <w:pPr>
              <w:spacing w:after="0" w:line="240" w:lineRule="auto"/>
              <w:rPr>
                <w:rFonts w:ascii="Times New Roman" w:eastAsia="Times New Roman" w:hAnsi="Times New Roman" w:cs="Times New Roman"/>
                <w:sz w:val="24"/>
                <w:szCs w:val="24"/>
              </w:rPr>
            </w:pPr>
            <w:r w:rsidRPr="00D30F45">
              <w:rPr>
                <w:rFonts w:ascii="Times New Roman" w:eastAsia="Times New Roman" w:hAnsi="Times New Roman" w:cs="Times New Roman"/>
                <w:sz w:val="24"/>
                <w:szCs w:val="24"/>
              </w:rPr>
              <w:t xml:space="preserve">Business Managers perform a facility Evaluation in partnership with the RD and the Evaluation is distributed by the BM and reviewed by the project Management Committee. </w:t>
            </w:r>
            <w:r w:rsidR="00473A46" w:rsidRPr="00D30F45">
              <w:rPr>
                <w:rFonts w:ascii="Times New Roman" w:eastAsia="Times New Roman" w:hAnsi="Times New Roman" w:cs="Times New Roman"/>
                <w:sz w:val="24"/>
                <w:szCs w:val="24"/>
              </w:rPr>
              <w:t>65</w:t>
            </w:r>
            <w:r w:rsidR="00EF3315" w:rsidRPr="00D30F45">
              <w:rPr>
                <w:rFonts w:ascii="Times New Roman" w:eastAsia="Times New Roman" w:hAnsi="Times New Roman" w:cs="Times New Roman"/>
                <w:sz w:val="24"/>
                <w:szCs w:val="24"/>
              </w:rPr>
              <w:t xml:space="preserve">% of facilities were evaluated in </w:t>
            </w:r>
            <w:r w:rsidR="00751C2B" w:rsidRPr="00D30F45">
              <w:rPr>
                <w:rFonts w:ascii="Times New Roman" w:eastAsia="Times New Roman" w:hAnsi="Times New Roman" w:cs="Times New Roman"/>
                <w:sz w:val="24"/>
                <w:szCs w:val="24"/>
              </w:rPr>
              <w:t>2024-25.</w:t>
            </w:r>
            <w:r w:rsidRPr="00D30F45">
              <w:rPr>
                <w:rFonts w:ascii="Times New Roman" w:eastAsia="Times New Roman" w:hAnsi="Times New Roman" w:cs="Times New Roman"/>
                <w:sz w:val="24"/>
                <w:szCs w:val="24"/>
              </w:rPr>
              <w:t xml:space="preserve"> </w:t>
            </w:r>
          </w:p>
        </w:tc>
        <w:tc>
          <w:tcPr>
            <w:tcW w:w="4050" w:type="dxa"/>
          </w:tcPr>
          <w:p w14:paraId="2F914C08" w14:textId="07C9CF44" w:rsidR="008F6FF0" w:rsidRPr="00D30F45" w:rsidRDefault="008F6FF0" w:rsidP="00DA478A">
            <w:pPr>
              <w:spacing w:after="0" w:line="240" w:lineRule="auto"/>
              <w:rPr>
                <w:rFonts w:ascii="Times New Roman" w:eastAsia="Times New Roman" w:hAnsi="Times New Roman" w:cs="Times New Roman"/>
                <w:sz w:val="24"/>
                <w:szCs w:val="20"/>
              </w:rPr>
            </w:pPr>
            <w:r w:rsidRPr="00D30F45">
              <w:rPr>
                <w:rFonts w:ascii="Times New Roman" w:eastAsia="Times New Roman" w:hAnsi="Times New Roman" w:cs="Times New Roman"/>
                <w:sz w:val="24"/>
                <w:szCs w:val="20"/>
              </w:rPr>
              <w:t>PMC minutes will reflect that each SVS facility has been evaluated at least annually, with identified needs follow up on.</w:t>
            </w:r>
          </w:p>
        </w:tc>
        <w:tc>
          <w:tcPr>
            <w:tcW w:w="1980" w:type="dxa"/>
          </w:tcPr>
          <w:p w14:paraId="741EAD9D" w14:textId="5140BBC8" w:rsidR="008F6FF0" w:rsidRPr="00473A46" w:rsidRDefault="005E4826" w:rsidP="00DA478A">
            <w:pPr>
              <w:spacing w:after="0" w:line="240" w:lineRule="auto"/>
              <w:rPr>
                <w:rFonts w:ascii="Times New Roman" w:eastAsia="Times New Roman" w:hAnsi="Times New Roman" w:cs="Times New Roman"/>
                <w:sz w:val="24"/>
                <w:szCs w:val="20"/>
              </w:rPr>
            </w:pPr>
            <w:r w:rsidRPr="005E4826">
              <w:rPr>
                <w:rFonts w:ascii="Times New Roman" w:eastAsia="Times New Roman" w:hAnsi="Times New Roman" w:cs="Times New Roman"/>
                <w:sz w:val="24"/>
                <w:szCs w:val="20"/>
              </w:rPr>
              <w:t>DOAS</w:t>
            </w:r>
            <w:r w:rsidR="008F6FF0" w:rsidRPr="00473A46">
              <w:rPr>
                <w:rFonts w:ascii="Times New Roman" w:eastAsia="Times New Roman" w:hAnsi="Times New Roman" w:cs="Times New Roman"/>
                <w:sz w:val="24"/>
                <w:szCs w:val="20"/>
              </w:rPr>
              <w:t>, BMs</w:t>
            </w:r>
          </w:p>
        </w:tc>
        <w:tc>
          <w:tcPr>
            <w:tcW w:w="2113" w:type="dxa"/>
            <w:gridSpan w:val="2"/>
          </w:tcPr>
          <w:p w14:paraId="57F750A7" w14:textId="77777777" w:rsidR="008F6FF0" w:rsidRPr="00473A46" w:rsidRDefault="008F6FF0" w:rsidP="00DA478A">
            <w:pPr>
              <w:spacing w:after="0" w:line="240" w:lineRule="auto"/>
              <w:rPr>
                <w:rFonts w:ascii="Times New Roman" w:eastAsia="Times New Roman" w:hAnsi="Times New Roman" w:cs="Times New Roman"/>
                <w:sz w:val="24"/>
                <w:szCs w:val="20"/>
              </w:rPr>
            </w:pPr>
          </w:p>
        </w:tc>
        <w:tc>
          <w:tcPr>
            <w:tcW w:w="2477" w:type="dxa"/>
          </w:tcPr>
          <w:p w14:paraId="45DDF0CF" w14:textId="77777777" w:rsidR="008F6FF0" w:rsidRPr="00473A46" w:rsidRDefault="008F6FF0" w:rsidP="00DA478A">
            <w:pPr>
              <w:spacing w:after="0" w:line="240" w:lineRule="auto"/>
              <w:rPr>
                <w:rFonts w:ascii="Times New Roman" w:eastAsia="Times New Roman" w:hAnsi="Times New Roman" w:cs="Times New Roman"/>
                <w:sz w:val="24"/>
                <w:szCs w:val="20"/>
              </w:rPr>
            </w:pPr>
          </w:p>
        </w:tc>
      </w:tr>
      <w:tr w:rsidR="005E4826" w:rsidRPr="00473A46" w14:paraId="31D10AF3" w14:textId="77777777" w:rsidTr="00EB19CE">
        <w:trPr>
          <w:cantSplit/>
          <w:trHeight w:val="1142"/>
        </w:trPr>
        <w:tc>
          <w:tcPr>
            <w:tcW w:w="3539" w:type="dxa"/>
          </w:tcPr>
          <w:p w14:paraId="2A460DA5" w14:textId="2A3C4638" w:rsidR="005E4826" w:rsidRPr="005E4826" w:rsidRDefault="005E4826" w:rsidP="005E4826">
            <w:pPr>
              <w:spacing w:after="0" w:line="240" w:lineRule="auto"/>
              <w:rPr>
                <w:rFonts w:ascii="Times New Roman" w:eastAsia="Times New Roman" w:hAnsi="Times New Roman" w:cs="Times New Roman"/>
                <w:sz w:val="24"/>
                <w:szCs w:val="20"/>
              </w:rPr>
            </w:pPr>
            <w:r w:rsidRPr="005E4826">
              <w:rPr>
                <w:rFonts w:ascii="Times New Roman" w:eastAsia="Times New Roman" w:hAnsi="Times New Roman" w:cs="Times New Roman"/>
                <w:sz w:val="24"/>
                <w:szCs w:val="20"/>
              </w:rPr>
              <w:t>Convert to Paperless.  Digitize existing files, folders &amp; documents and request or scan all future documents.</w:t>
            </w:r>
          </w:p>
        </w:tc>
        <w:tc>
          <w:tcPr>
            <w:tcW w:w="4489" w:type="dxa"/>
          </w:tcPr>
          <w:p w14:paraId="5C8630FB" w14:textId="655EAA15" w:rsidR="005E4826" w:rsidRPr="005E4826" w:rsidRDefault="005E4826" w:rsidP="005E4826">
            <w:pPr>
              <w:spacing w:after="0" w:line="240" w:lineRule="auto"/>
              <w:rPr>
                <w:rFonts w:ascii="Times New Roman" w:eastAsia="Times New Roman" w:hAnsi="Times New Roman" w:cs="Times New Roman"/>
                <w:sz w:val="24"/>
                <w:szCs w:val="24"/>
              </w:rPr>
            </w:pPr>
            <w:r w:rsidRPr="005E4826">
              <w:rPr>
                <w:rFonts w:ascii="Times New Roman" w:eastAsia="Times New Roman" w:hAnsi="Times New Roman" w:cs="Times New Roman"/>
                <w:sz w:val="24"/>
                <w:szCs w:val="24"/>
              </w:rPr>
              <w:t xml:space="preserve">Some Bills, statements, notifications, documents requiring wet signature, are received via mail, delivery or fax.  </w:t>
            </w:r>
          </w:p>
        </w:tc>
        <w:tc>
          <w:tcPr>
            <w:tcW w:w="4050" w:type="dxa"/>
          </w:tcPr>
          <w:p w14:paraId="2311F64F" w14:textId="7BAFDC5D" w:rsidR="005E4826" w:rsidRPr="005E4826" w:rsidRDefault="005E4826" w:rsidP="005E4826">
            <w:pPr>
              <w:spacing w:after="0" w:line="240" w:lineRule="auto"/>
              <w:rPr>
                <w:rFonts w:ascii="Times New Roman" w:eastAsia="Times New Roman" w:hAnsi="Times New Roman" w:cs="Times New Roman"/>
                <w:sz w:val="24"/>
                <w:szCs w:val="20"/>
              </w:rPr>
            </w:pPr>
            <w:r w:rsidRPr="005E4826">
              <w:rPr>
                <w:rFonts w:ascii="Times New Roman" w:eastAsia="Times New Roman" w:hAnsi="Times New Roman" w:cs="Times New Roman"/>
                <w:sz w:val="24"/>
                <w:szCs w:val="20"/>
              </w:rPr>
              <w:t xml:space="preserve">Digitize documents.  Scan existing documents.  File and organize.  Store Securely.  Request communications to be delivered digitally. Opt for digital receipts.  </w:t>
            </w:r>
          </w:p>
        </w:tc>
        <w:tc>
          <w:tcPr>
            <w:tcW w:w="1980" w:type="dxa"/>
          </w:tcPr>
          <w:p w14:paraId="03230879" w14:textId="24A5DBD7" w:rsidR="005E4826" w:rsidRPr="005E4826" w:rsidRDefault="005E4826" w:rsidP="005E4826">
            <w:pPr>
              <w:spacing w:after="0" w:line="240" w:lineRule="auto"/>
              <w:rPr>
                <w:rFonts w:ascii="Times New Roman" w:eastAsia="Times New Roman" w:hAnsi="Times New Roman" w:cs="Times New Roman"/>
                <w:sz w:val="24"/>
                <w:szCs w:val="20"/>
              </w:rPr>
            </w:pPr>
            <w:r w:rsidRPr="005E4826">
              <w:rPr>
                <w:rFonts w:ascii="Times New Roman" w:eastAsia="Times New Roman" w:hAnsi="Times New Roman" w:cs="Times New Roman"/>
                <w:sz w:val="24"/>
                <w:szCs w:val="20"/>
              </w:rPr>
              <w:t>DOAS, BMs</w:t>
            </w:r>
          </w:p>
        </w:tc>
        <w:tc>
          <w:tcPr>
            <w:tcW w:w="2113" w:type="dxa"/>
            <w:gridSpan w:val="2"/>
          </w:tcPr>
          <w:p w14:paraId="7208C047" w14:textId="77777777" w:rsidR="005E4826" w:rsidRPr="00473A46" w:rsidRDefault="005E4826" w:rsidP="005E4826">
            <w:pPr>
              <w:spacing w:after="0" w:line="240" w:lineRule="auto"/>
              <w:rPr>
                <w:rFonts w:ascii="Times New Roman" w:eastAsia="Times New Roman" w:hAnsi="Times New Roman" w:cs="Times New Roman"/>
                <w:sz w:val="24"/>
                <w:szCs w:val="20"/>
              </w:rPr>
            </w:pPr>
          </w:p>
        </w:tc>
        <w:tc>
          <w:tcPr>
            <w:tcW w:w="2477" w:type="dxa"/>
          </w:tcPr>
          <w:p w14:paraId="54C55815" w14:textId="77777777" w:rsidR="005E4826" w:rsidRPr="00473A46" w:rsidRDefault="005E4826" w:rsidP="005E4826">
            <w:pPr>
              <w:spacing w:after="0" w:line="240" w:lineRule="auto"/>
              <w:rPr>
                <w:rFonts w:ascii="Times New Roman" w:eastAsia="Times New Roman" w:hAnsi="Times New Roman" w:cs="Times New Roman"/>
                <w:sz w:val="24"/>
                <w:szCs w:val="20"/>
              </w:rPr>
            </w:pPr>
          </w:p>
        </w:tc>
      </w:tr>
    </w:tbl>
    <w:p w14:paraId="3FBE0482" w14:textId="77777777" w:rsidR="00DA478A" w:rsidRPr="00473A46" w:rsidRDefault="00DA478A" w:rsidP="00DA478A">
      <w:pPr>
        <w:spacing w:after="0" w:line="240" w:lineRule="auto"/>
        <w:rPr>
          <w:rFonts w:ascii="Times New Roman" w:eastAsia="Times New Roman" w:hAnsi="Times New Roman" w:cs="Times New Roman"/>
          <w:color w:val="FF0000"/>
          <w:sz w:val="24"/>
          <w:szCs w:val="20"/>
        </w:rPr>
      </w:pPr>
    </w:p>
    <w:p w14:paraId="77BFBF06" w14:textId="77777777" w:rsidR="00DA478A" w:rsidRPr="00473A46" w:rsidRDefault="00DA478A" w:rsidP="00DA478A">
      <w:pPr>
        <w:spacing w:after="0" w:line="240" w:lineRule="auto"/>
        <w:rPr>
          <w:rFonts w:ascii="Times New Roman" w:eastAsia="Times New Roman" w:hAnsi="Times New Roman" w:cs="Times New Roman"/>
          <w:color w:val="FF0000"/>
          <w:sz w:val="24"/>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4523"/>
        <w:gridCol w:w="3510"/>
        <w:gridCol w:w="2520"/>
        <w:gridCol w:w="2160"/>
        <w:gridCol w:w="2337"/>
      </w:tblGrid>
      <w:tr w:rsidR="00473A46" w:rsidRPr="00473A46" w14:paraId="583C9121" w14:textId="77777777" w:rsidTr="00EB19CE">
        <w:trPr>
          <w:trHeight w:val="760"/>
        </w:trPr>
        <w:tc>
          <w:tcPr>
            <w:tcW w:w="18537" w:type="dxa"/>
            <w:gridSpan w:val="6"/>
          </w:tcPr>
          <w:p w14:paraId="1210342E" w14:textId="77777777" w:rsidR="00DA478A" w:rsidRPr="001E12BC" w:rsidRDefault="00DA478A" w:rsidP="00DA478A">
            <w:pPr>
              <w:keepNext/>
              <w:spacing w:after="0" w:line="240" w:lineRule="auto"/>
              <w:outlineLvl w:val="0"/>
              <w:rPr>
                <w:rFonts w:ascii="Times New Roman" w:eastAsia="Times New Roman" w:hAnsi="Times New Roman" w:cs="Times New Roman"/>
                <w:b/>
                <w:bCs/>
                <w:sz w:val="26"/>
                <w:szCs w:val="26"/>
              </w:rPr>
            </w:pPr>
            <w:r w:rsidRPr="001E12BC">
              <w:rPr>
                <w:rFonts w:ascii="Times New Roman" w:eastAsia="Times New Roman" w:hAnsi="Times New Roman" w:cs="Times New Roman"/>
                <w:b/>
                <w:sz w:val="26"/>
                <w:szCs w:val="26"/>
              </w:rPr>
              <w:lastRenderedPageBreak/>
              <w:t>SVS DEPT GOAL –</w:t>
            </w:r>
            <w:r w:rsidRPr="001E12BC">
              <w:rPr>
                <w:rFonts w:ascii="Times New Roman" w:eastAsia="Times New Roman" w:hAnsi="Times New Roman" w:cs="Times New Roman"/>
                <w:sz w:val="26"/>
                <w:szCs w:val="26"/>
              </w:rPr>
              <w:t xml:space="preserve"> </w:t>
            </w:r>
            <w:r w:rsidRPr="001E12BC">
              <w:rPr>
                <w:rFonts w:ascii="Times New Roman" w:eastAsia="Times New Roman" w:hAnsi="Times New Roman" w:cs="Times New Roman"/>
                <w:b/>
                <w:bCs/>
                <w:sz w:val="26"/>
                <w:szCs w:val="26"/>
              </w:rPr>
              <w:t>LEADERSHIP</w:t>
            </w:r>
          </w:p>
          <w:p w14:paraId="12AE8AE0" w14:textId="77777777" w:rsidR="00DA478A" w:rsidRPr="001E12BC" w:rsidRDefault="00DA478A" w:rsidP="00DA478A">
            <w:pPr>
              <w:spacing w:after="0" w:line="240" w:lineRule="auto"/>
              <w:rPr>
                <w:rFonts w:ascii="Times New Roman" w:eastAsia="Times New Roman" w:hAnsi="Times New Roman" w:cs="Times New Roman"/>
                <w:b/>
                <w:sz w:val="24"/>
                <w:szCs w:val="20"/>
              </w:rPr>
            </w:pPr>
            <w:r w:rsidRPr="001E12BC">
              <w:rPr>
                <w:rFonts w:ascii="Times New Roman" w:eastAsia="Times New Roman" w:hAnsi="Times New Roman" w:cs="Times New Roman"/>
                <w:b/>
                <w:sz w:val="26"/>
                <w:szCs w:val="26"/>
              </w:rPr>
              <w:t>The leadership of SVS will remain accountable to the mission and values of SVS maintaining social responsibility essential to its professional reputation</w:t>
            </w:r>
          </w:p>
          <w:p w14:paraId="4D1275C3" w14:textId="77777777" w:rsidR="00DA478A" w:rsidRPr="001E12BC" w:rsidRDefault="00DA478A" w:rsidP="00DA478A">
            <w:pPr>
              <w:spacing w:after="0" w:line="240" w:lineRule="auto"/>
              <w:rPr>
                <w:rFonts w:ascii="Times New Roman" w:eastAsia="Times New Roman" w:hAnsi="Times New Roman" w:cs="Times New Roman"/>
                <w:b/>
                <w:sz w:val="24"/>
                <w:szCs w:val="20"/>
              </w:rPr>
            </w:pPr>
          </w:p>
        </w:tc>
      </w:tr>
      <w:tr w:rsidR="00473A46" w:rsidRPr="00473A46" w14:paraId="0566055F" w14:textId="77777777" w:rsidTr="00D30F45">
        <w:trPr>
          <w:trHeight w:val="629"/>
        </w:trPr>
        <w:tc>
          <w:tcPr>
            <w:tcW w:w="3487" w:type="dxa"/>
          </w:tcPr>
          <w:p w14:paraId="26989048"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ANNUAL OBJECTIVES</w:t>
            </w:r>
          </w:p>
        </w:tc>
        <w:tc>
          <w:tcPr>
            <w:tcW w:w="4523" w:type="dxa"/>
          </w:tcPr>
          <w:p w14:paraId="45E3E635"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CURRENT STATUS</w:t>
            </w:r>
          </w:p>
        </w:tc>
        <w:tc>
          <w:tcPr>
            <w:tcW w:w="3510" w:type="dxa"/>
          </w:tcPr>
          <w:p w14:paraId="5303671B"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PLANS OF ACTION</w:t>
            </w:r>
          </w:p>
        </w:tc>
        <w:tc>
          <w:tcPr>
            <w:tcW w:w="2520" w:type="dxa"/>
          </w:tcPr>
          <w:p w14:paraId="44974735"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PERSON (S) RESPONSIBLE</w:t>
            </w:r>
          </w:p>
        </w:tc>
        <w:tc>
          <w:tcPr>
            <w:tcW w:w="2160" w:type="dxa"/>
          </w:tcPr>
          <w:p w14:paraId="7A939245"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ANNUAL PROGRESS</w:t>
            </w:r>
          </w:p>
        </w:tc>
        <w:tc>
          <w:tcPr>
            <w:tcW w:w="2337" w:type="dxa"/>
          </w:tcPr>
          <w:p w14:paraId="0A5F4EFD"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EXTENUATING CIRCUMSTANCES</w:t>
            </w:r>
          </w:p>
        </w:tc>
      </w:tr>
      <w:tr w:rsidR="00473A46" w:rsidRPr="00473A46" w14:paraId="30B425F6" w14:textId="77777777" w:rsidTr="00D30F45">
        <w:trPr>
          <w:trHeight w:val="377"/>
        </w:trPr>
        <w:tc>
          <w:tcPr>
            <w:tcW w:w="3487" w:type="dxa"/>
          </w:tcPr>
          <w:p w14:paraId="35E8CF99" w14:textId="0D421C82" w:rsidR="00DA478A" w:rsidRPr="001E12BC" w:rsidRDefault="00DA478A" w:rsidP="00DA478A">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 xml:space="preserve">SVS will investigate grant </w:t>
            </w:r>
            <w:r w:rsidR="006C2114">
              <w:rPr>
                <w:rFonts w:ascii="Times New Roman" w:eastAsia="Times New Roman" w:hAnsi="Times New Roman" w:cs="Times New Roman"/>
                <w:sz w:val="24"/>
                <w:szCs w:val="20"/>
              </w:rPr>
              <w:t xml:space="preserve">and RFP </w:t>
            </w:r>
            <w:r w:rsidRPr="001E12BC">
              <w:rPr>
                <w:rFonts w:ascii="Times New Roman" w:eastAsia="Times New Roman" w:hAnsi="Times New Roman" w:cs="Times New Roman"/>
                <w:sz w:val="24"/>
                <w:szCs w:val="20"/>
              </w:rPr>
              <w:t>opportunities.</w:t>
            </w:r>
          </w:p>
        </w:tc>
        <w:tc>
          <w:tcPr>
            <w:tcW w:w="4523" w:type="dxa"/>
          </w:tcPr>
          <w:p w14:paraId="426E41DB" w14:textId="32D37CDE" w:rsidR="00DA478A" w:rsidRPr="001E12BC" w:rsidRDefault="00751C2B" w:rsidP="009F5B3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0"/>
              </w:rPr>
              <w:t>No grants received in North, CV or SN.</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t xml:space="preserve">Previously, we submitted an RFP to Regional Center of Orange County which was approved. </w:t>
            </w:r>
            <w:r w:rsidR="00B665E8">
              <w:rPr>
                <w:rFonts w:ascii="Times New Roman" w:eastAsia="Times New Roman" w:hAnsi="Times New Roman" w:cs="Times New Roman"/>
                <w:sz w:val="24"/>
                <w:szCs w:val="20"/>
              </w:rPr>
              <w:t xml:space="preserve">Program vendorization for Cypress is complete, we are waiting for final transportation vendorization approval. </w:t>
            </w:r>
          </w:p>
        </w:tc>
        <w:tc>
          <w:tcPr>
            <w:tcW w:w="3510" w:type="dxa"/>
          </w:tcPr>
          <w:p w14:paraId="1AE138F7" w14:textId="77777777" w:rsidR="00DA478A" w:rsidRPr="001E12BC" w:rsidRDefault="00DA478A" w:rsidP="00DA478A">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Review all RFP and grant opportunity notices.</w:t>
            </w:r>
          </w:p>
        </w:tc>
        <w:tc>
          <w:tcPr>
            <w:tcW w:w="2520" w:type="dxa"/>
          </w:tcPr>
          <w:p w14:paraId="4D531D5E" w14:textId="77777777" w:rsidR="00DA478A" w:rsidRPr="001E12BC" w:rsidRDefault="00DA478A" w:rsidP="00DA478A">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ED, AED, DORAs</w:t>
            </w:r>
            <w:r w:rsidR="00332ED0" w:rsidRPr="001E12BC">
              <w:rPr>
                <w:rFonts w:ascii="Times New Roman" w:eastAsia="Times New Roman" w:hAnsi="Times New Roman" w:cs="Times New Roman"/>
                <w:sz w:val="24"/>
                <w:szCs w:val="20"/>
              </w:rPr>
              <w:t>, DOO</w:t>
            </w:r>
          </w:p>
        </w:tc>
        <w:tc>
          <w:tcPr>
            <w:tcW w:w="2160" w:type="dxa"/>
          </w:tcPr>
          <w:p w14:paraId="089A7D7D" w14:textId="77777777" w:rsidR="00DA478A" w:rsidRPr="001E12BC" w:rsidRDefault="00DA478A" w:rsidP="00DA478A">
            <w:pPr>
              <w:spacing w:after="0" w:line="240" w:lineRule="auto"/>
              <w:rPr>
                <w:rFonts w:ascii="Times New Roman" w:eastAsia="Times New Roman" w:hAnsi="Times New Roman" w:cs="Times New Roman"/>
                <w:sz w:val="24"/>
                <w:szCs w:val="20"/>
              </w:rPr>
            </w:pPr>
          </w:p>
        </w:tc>
        <w:tc>
          <w:tcPr>
            <w:tcW w:w="2337" w:type="dxa"/>
          </w:tcPr>
          <w:p w14:paraId="29CCCBD3" w14:textId="77777777" w:rsidR="00DA478A" w:rsidRPr="001E12BC" w:rsidRDefault="00DA478A" w:rsidP="00DA478A">
            <w:pPr>
              <w:spacing w:after="0" w:line="240" w:lineRule="auto"/>
              <w:rPr>
                <w:rFonts w:ascii="Times New Roman" w:eastAsia="Times New Roman" w:hAnsi="Times New Roman" w:cs="Times New Roman"/>
                <w:sz w:val="24"/>
                <w:szCs w:val="20"/>
              </w:rPr>
            </w:pPr>
          </w:p>
        </w:tc>
      </w:tr>
    </w:tbl>
    <w:p w14:paraId="6617EDF9" w14:textId="77777777" w:rsidR="00DA478A" w:rsidRPr="001E12BC" w:rsidRDefault="00827213" w:rsidP="00827213">
      <w:pPr>
        <w:tabs>
          <w:tab w:val="left" w:pos="10472"/>
        </w:tabs>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ab/>
      </w:r>
    </w:p>
    <w:p w14:paraId="3F1155F4" w14:textId="77777777" w:rsidR="00DA478A" w:rsidRPr="001E12BC" w:rsidRDefault="00DA478A" w:rsidP="00DA478A">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7"/>
        <w:gridCol w:w="4571"/>
        <w:gridCol w:w="3510"/>
        <w:gridCol w:w="2520"/>
        <w:gridCol w:w="2160"/>
        <w:gridCol w:w="2430"/>
      </w:tblGrid>
      <w:tr w:rsidR="001E12BC" w:rsidRPr="001E12BC" w14:paraId="31714EA0" w14:textId="77777777" w:rsidTr="00EB19CE">
        <w:trPr>
          <w:trHeight w:val="836"/>
        </w:trPr>
        <w:tc>
          <w:tcPr>
            <w:tcW w:w="18648" w:type="dxa"/>
            <w:gridSpan w:val="6"/>
          </w:tcPr>
          <w:p w14:paraId="171B4C15" w14:textId="77777777" w:rsidR="00DA478A" w:rsidRPr="001E12BC" w:rsidRDefault="00DA478A" w:rsidP="00DA478A">
            <w:pPr>
              <w:spacing w:after="0" w:line="240" w:lineRule="auto"/>
              <w:rPr>
                <w:rFonts w:ascii="Times New Roman" w:eastAsia="Times New Roman" w:hAnsi="Times New Roman" w:cs="Times New Roman"/>
                <w:b/>
                <w:sz w:val="26"/>
                <w:szCs w:val="26"/>
              </w:rPr>
            </w:pPr>
            <w:r w:rsidRPr="001E12BC">
              <w:rPr>
                <w:rFonts w:ascii="Times New Roman" w:eastAsia="Times New Roman" w:hAnsi="Times New Roman" w:cs="Times New Roman"/>
                <w:b/>
                <w:sz w:val="26"/>
                <w:szCs w:val="26"/>
              </w:rPr>
              <w:t>SVS DEPT GOAL -</w:t>
            </w:r>
            <w:r w:rsidRPr="001E12BC">
              <w:rPr>
                <w:rFonts w:ascii="Times New Roman" w:eastAsia="Times New Roman" w:hAnsi="Times New Roman" w:cs="Times New Roman"/>
                <w:sz w:val="26"/>
                <w:szCs w:val="26"/>
              </w:rPr>
              <w:t xml:space="preserve"> </w:t>
            </w:r>
            <w:r w:rsidRPr="001E12BC">
              <w:rPr>
                <w:rFonts w:ascii="Times New Roman" w:eastAsia="Times New Roman" w:hAnsi="Times New Roman" w:cs="Times New Roman"/>
                <w:b/>
                <w:sz w:val="26"/>
                <w:szCs w:val="26"/>
              </w:rPr>
              <w:t>COMMUNITY DEVELOPMENT</w:t>
            </w:r>
          </w:p>
          <w:p w14:paraId="0D427E53" w14:textId="77777777" w:rsidR="00DA478A" w:rsidRPr="001E12BC" w:rsidRDefault="00DA478A" w:rsidP="00DA478A">
            <w:pPr>
              <w:spacing w:after="0" w:line="240" w:lineRule="auto"/>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 xml:space="preserve">SVS will overcome barriers </w:t>
            </w:r>
            <w:r w:rsidR="00E47A31" w:rsidRPr="001E12BC">
              <w:rPr>
                <w:rFonts w:ascii="Times New Roman" w:eastAsia="Times New Roman" w:hAnsi="Times New Roman" w:cs="Times New Roman"/>
                <w:b/>
                <w:sz w:val="24"/>
                <w:szCs w:val="20"/>
              </w:rPr>
              <w:t xml:space="preserve">related to </w:t>
            </w:r>
            <w:r w:rsidRPr="001E12BC">
              <w:rPr>
                <w:rFonts w:ascii="Times New Roman" w:eastAsia="Times New Roman" w:hAnsi="Times New Roman" w:cs="Times New Roman"/>
                <w:b/>
                <w:sz w:val="24"/>
                <w:szCs w:val="20"/>
              </w:rPr>
              <w:t>employment to help clients achieve their full potential at SVS.</w:t>
            </w:r>
          </w:p>
          <w:p w14:paraId="4AF4EE93" w14:textId="77777777" w:rsidR="00DA478A" w:rsidRPr="001E12BC" w:rsidRDefault="00DA478A" w:rsidP="00DA478A">
            <w:pPr>
              <w:spacing w:after="0" w:line="240" w:lineRule="auto"/>
              <w:ind w:left="108"/>
              <w:rPr>
                <w:rFonts w:ascii="Times New Roman" w:eastAsia="Times New Roman" w:hAnsi="Times New Roman" w:cs="Times New Roman"/>
                <w:sz w:val="24"/>
                <w:szCs w:val="20"/>
              </w:rPr>
            </w:pPr>
          </w:p>
        </w:tc>
      </w:tr>
      <w:tr w:rsidR="001E12BC" w:rsidRPr="001E12BC" w14:paraId="3720A935" w14:textId="77777777" w:rsidTr="00EB19CE">
        <w:trPr>
          <w:trHeight w:val="629"/>
        </w:trPr>
        <w:tc>
          <w:tcPr>
            <w:tcW w:w="3457" w:type="dxa"/>
          </w:tcPr>
          <w:p w14:paraId="62E22611"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ANNUAL OBJECTIVES</w:t>
            </w:r>
          </w:p>
        </w:tc>
        <w:tc>
          <w:tcPr>
            <w:tcW w:w="4571" w:type="dxa"/>
          </w:tcPr>
          <w:p w14:paraId="18DB4121"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CURRENT STATUS</w:t>
            </w:r>
          </w:p>
        </w:tc>
        <w:tc>
          <w:tcPr>
            <w:tcW w:w="3510" w:type="dxa"/>
          </w:tcPr>
          <w:p w14:paraId="2E5E587F"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PLANS OF ACTION</w:t>
            </w:r>
          </w:p>
        </w:tc>
        <w:tc>
          <w:tcPr>
            <w:tcW w:w="2520" w:type="dxa"/>
          </w:tcPr>
          <w:p w14:paraId="7475BAE1"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PERSON (S) RESPONSIBLE</w:t>
            </w:r>
          </w:p>
        </w:tc>
        <w:tc>
          <w:tcPr>
            <w:tcW w:w="2160" w:type="dxa"/>
          </w:tcPr>
          <w:p w14:paraId="638F3329"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ANNUAL PROGRESS</w:t>
            </w:r>
          </w:p>
        </w:tc>
        <w:tc>
          <w:tcPr>
            <w:tcW w:w="2430" w:type="dxa"/>
          </w:tcPr>
          <w:p w14:paraId="07AA9B9E" w14:textId="77777777" w:rsidR="00DA478A" w:rsidRPr="001E12BC" w:rsidRDefault="00DA478A" w:rsidP="00DA478A">
            <w:pPr>
              <w:spacing w:after="0" w:line="240" w:lineRule="auto"/>
              <w:jc w:val="center"/>
              <w:rPr>
                <w:rFonts w:ascii="Times New Roman" w:eastAsia="Times New Roman" w:hAnsi="Times New Roman" w:cs="Times New Roman"/>
                <w:b/>
                <w:sz w:val="24"/>
                <w:szCs w:val="20"/>
              </w:rPr>
            </w:pPr>
            <w:r w:rsidRPr="001E12BC">
              <w:rPr>
                <w:rFonts w:ascii="Times New Roman" w:eastAsia="Times New Roman" w:hAnsi="Times New Roman" w:cs="Times New Roman"/>
                <w:b/>
                <w:sz w:val="24"/>
                <w:szCs w:val="20"/>
              </w:rPr>
              <w:t>EXTENUATING CIRCUMSTANCES</w:t>
            </w:r>
          </w:p>
        </w:tc>
      </w:tr>
      <w:tr w:rsidR="001E12BC" w:rsidRPr="001E12BC" w14:paraId="6BE2990E" w14:textId="77777777" w:rsidTr="00EB19CE">
        <w:trPr>
          <w:cantSplit/>
          <w:trHeight w:val="570"/>
        </w:trPr>
        <w:tc>
          <w:tcPr>
            <w:tcW w:w="3457" w:type="dxa"/>
          </w:tcPr>
          <w:p w14:paraId="7B08218E" w14:textId="77777777" w:rsidR="00DA478A" w:rsidRPr="006F5209" w:rsidRDefault="00DA478A" w:rsidP="00DA478A">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Develop one additional job option type in each region</w:t>
            </w:r>
          </w:p>
        </w:tc>
        <w:tc>
          <w:tcPr>
            <w:tcW w:w="4571" w:type="dxa"/>
          </w:tcPr>
          <w:p w14:paraId="49D59D27"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A total of 26 new job type options were developed in 2024-25.</w:t>
            </w:r>
          </w:p>
          <w:p w14:paraId="01FC337C" w14:textId="22FAC5F3" w:rsidR="00DA478A"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 (CV-5, North-5, Sout-South- 6, South-North-9)</w:t>
            </w:r>
          </w:p>
        </w:tc>
        <w:tc>
          <w:tcPr>
            <w:tcW w:w="3510" w:type="dxa"/>
          </w:tcPr>
          <w:p w14:paraId="434FC8EE" w14:textId="77777777" w:rsidR="00DA478A" w:rsidRPr="006F5209" w:rsidRDefault="00DA478A" w:rsidP="00DA478A">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ES’s will exchange success stories, contacts, photos and suggestions.</w:t>
            </w:r>
          </w:p>
        </w:tc>
        <w:tc>
          <w:tcPr>
            <w:tcW w:w="2520" w:type="dxa"/>
          </w:tcPr>
          <w:p w14:paraId="66DC24BC" w14:textId="336C98E1" w:rsidR="00DA478A" w:rsidRPr="001E12BC" w:rsidRDefault="00D278CB" w:rsidP="00DA478A">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DOES, ADOES ESs.</w:t>
            </w:r>
          </w:p>
        </w:tc>
        <w:tc>
          <w:tcPr>
            <w:tcW w:w="2160" w:type="dxa"/>
          </w:tcPr>
          <w:p w14:paraId="267A1BB6" w14:textId="77777777" w:rsidR="00DA478A" w:rsidRPr="001E12BC" w:rsidRDefault="00DA478A" w:rsidP="00DA478A">
            <w:pPr>
              <w:spacing w:after="0" w:line="240" w:lineRule="auto"/>
              <w:rPr>
                <w:rFonts w:ascii="Times New Roman" w:eastAsia="Times New Roman" w:hAnsi="Times New Roman" w:cs="Times New Roman"/>
                <w:sz w:val="24"/>
                <w:szCs w:val="20"/>
              </w:rPr>
            </w:pPr>
          </w:p>
        </w:tc>
        <w:tc>
          <w:tcPr>
            <w:tcW w:w="2430" w:type="dxa"/>
          </w:tcPr>
          <w:p w14:paraId="3585DFAC" w14:textId="77777777" w:rsidR="00DA478A" w:rsidRPr="001E12BC" w:rsidRDefault="00DA478A" w:rsidP="00DA478A">
            <w:pPr>
              <w:spacing w:after="0" w:line="240" w:lineRule="auto"/>
              <w:rPr>
                <w:rFonts w:ascii="Times New Roman" w:eastAsia="Times New Roman" w:hAnsi="Times New Roman" w:cs="Times New Roman"/>
                <w:sz w:val="24"/>
                <w:szCs w:val="20"/>
              </w:rPr>
            </w:pPr>
          </w:p>
        </w:tc>
      </w:tr>
      <w:tr w:rsidR="001E12BC" w:rsidRPr="001E12BC" w14:paraId="10064C20" w14:textId="77777777" w:rsidTr="00EB19CE">
        <w:trPr>
          <w:trHeight w:val="1106"/>
        </w:trPr>
        <w:tc>
          <w:tcPr>
            <w:tcW w:w="3457" w:type="dxa"/>
          </w:tcPr>
          <w:p w14:paraId="6F16AA8A" w14:textId="547C8859" w:rsidR="00BA1BC9" w:rsidRPr="006F5209" w:rsidRDefault="00BA1BC9" w:rsidP="00BA1BC9">
            <w:pPr>
              <w:spacing w:after="0" w:line="240" w:lineRule="auto"/>
              <w:rPr>
                <w:rFonts w:ascii="Times New Roman" w:eastAsia="Times New Roman" w:hAnsi="Times New Roman" w:cs="Times New Roman"/>
                <w:sz w:val="24"/>
                <w:szCs w:val="20"/>
              </w:rPr>
            </w:pPr>
            <w:bookmarkStart w:id="2" w:name="_Hlk168990416"/>
            <w:r w:rsidRPr="006F5209">
              <w:rPr>
                <w:rFonts w:ascii="Times New Roman" w:eastAsia="Times New Roman" w:hAnsi="Times New Roman" w:cs="Times New Roman"/>
                <w:sz w:val="24"/>
                <w:szCs w:val="20"/>
              </w:rPr>
              <w:t xml:space="preserve">Develop </w:t>
            </w:r>
            <w:r w:rsidR="00CA6986" w:rsidRPr="006F5209">
              <w:rPr>
                <w:rFonts w:ascii="Times New Roman" w:eastAsia="Times New Roman" w:hAnsi="Times New Roman" w:cs="Times New Roman"/>
                <w:sz w:val="24"/>
                <w:szCs w:val="20"/>
              </w:rPr>
              <w:t>70</w:t>
            </w:r>
            <w:r w:rsidRPr="006F5209">
              <w:rPr>
                <w:rFonts w:ascii="Times New Roman" w:eastAsia="Times New Roman" w:hAnsi="Times New Roman" w:cs="Times New Roman"/>
                <w:sz w:val="24"/>
                <w:szCs w:val="20"/>
              </w:rPr>
              <w:t xml:space="preserve"> new SEP jobs (IP or Group) that meet the definition of Competitive Integrated Employment across the state.</w:t>
            </w:r>
          </w:p>
        </w:tc>
        <w:tc>
          <w:tcPr>
            <w:tcW w:w="4571" w:type="dxa"/>
          </w:tcPr>
          <w:p w14:paraId="3A27C158"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A total of 63 new SEP jobs were created in 2024-25.</w:t>
            </w:r>
          </w:p>
          <w:p w14:paraId="3EC83863" w14:textId="22311F2B" w:rsidR="00BA1BC9"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(CV -10, North - 12, South- South –23, South –North –18)</w:t>
            </w:r>
          </w:p>
        </w:tc>
        <w:tc>
          <w:tcPr>
            <w:tcW w:w="3510" w:type="dxa"/>
          </w:tcPr>
          <w:p w14:paraId="222812AC" w14:textId="12514C75" w:rsidR="00BA1BC9" w:rsidRPr="006F5209" w:rsidRDefault="00D278CB"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Current marketing materials will be updated. New pictures will be added. Employ America website will also be updated with new pictures. ES’s will provide written success stories to include on the website blog to help keep the EA website fresh and relevant.</w:t>
            </w:r>
          </w:p>
        </w:tc>
        <w:tc>
          <w:tcPr>
            <w:tcW w:w="2520" w:type="dxa"/>
          </w:tcPr>
          <w:p w14:paraId="766108C1" w14:textId="62E94E72" w:rsidR="00BA1BC9" w:rsidRPr="001E12BC" w:rsidRDefault="00D278CB" w:rsidP="00BA1BC9">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DOES, ADOES ESs.</w:t>
            </w:r>
          </w:p>
        </w:tc>
        <w:tc>
          <w:tcPr>
            <w:tcW w:w="2160" w:type="dxa"/>
          </w:tcPr>
          <w:p w14:paraId="0399BDC4" w14:textId="77777777" w:rsidR="00BA1BC9" w:rsidRPr="001E12BC" w:rsidRDefault="00BA1BC9" w:rsidP="00BA1BC9">
            <w:pPr>
              <w:spacing w:after="0" w:line="240" w:lineRule="auto"/>
              <w:rPr>
                <w:rFonts w:ascii="Times New Roman" w:eastAsia="Times New Roman" w:hAnsi="Times New Roman" w:cs="Times New Roman"/>
                <w:sz w:val="24"/>
                <w:szCs w:val="20"/>
              </w:rPr>
            </w:pPr>
          </w:p>
        </w:tc>
        <w:tc>
          <w:tcPr>
            <w:tcW w:w="2430" w:type="dxa"/>
          </w:tcPr>
          <w:p w14:paraId="3C11C02D" w14:textId="77777777" w:rsidR="00BA1BC9" w:rsidRPr="001E12BC" w:rsidRDefault="00BA1BC9" w:rsidP="00BA1BC9">
            <w:pPr>
              <w:spacing w:after="0" w:line="240" w:lineRule="auto"/>
              <w:rPr>
                <w:rFonts w:ascii="Times New Roman" w:eastAsia="Times New Roman" w:hAnsi="Times New Roman" w:cs="Times New Roman"/>
                <w:sz w:val="24"/>
                <w:szCs w:val="20"/>
              </w:rPr>
            </w:pPr>
          </w:p>
        </w:tc>
      </w:tr>
      <w:tr w:rsidR="001E12BC" w:rsidRPr="001E12BC" w14:paraId="246332F8" w14:textId="77777777" w:rsidTr="00EB19CE">
        <w:trPr>
          <w:trHeight w:val="1106"/>
        </w:trPr>
        <w:tc>
          <w:tcPr>
            <w:tcW w:w="3457" w:type="dxa"/>
          </w:tcPr>
          <w:p w14:paraId="5CA32FEE" w14:textId="77777777" w:rsidR="00BA1BC9" w:rsidRPr="006F5209" w:rsidRDefault="00BA1BC9"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lastRenderedPageBreak/>
              <w:t>Develop 50 new CIS work experience /contracts across the state at minimum wage.</w:t>
            </w:r>
          </w:p>
        </w:tc>
        <w:tc>
          <w:tcPr>
            <w:tcW w:w="4571" w:type="dxa"/>
          </w:tcPr>
          <w:p w14:paraId="7B72A229" w14:textId="056E72B6" w:rsidR="00BA1BC9" w:rsidRPr="006F5209" w:rsidRDefault="00751C2B"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A total of 67 CIS new jobs were created, for CV –17, North – 6, South-South – 9, South-North - 35</w:t>
            </w:r>
          </w:p>
        </w:tc>
        <w:tc>
          <w:tcPr>
            <w:tcW w:w="3510" w:type="dxa"/>
          </w:tcPr>
          <w:p w14:paraId="77C403E4" w14:textId="77777777" w:rsidR="00BA1BC9" w:rsidRPr="006F5209" w:rsidRDefault="00BA1BC9"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Job development materials will be expanded to include new brochures and displays (extending tripods).  Employer recognition events will be held.  All activities will be focused on developing new jobs.</w:t>
            </w:r>
          </w:p>
        </w:tc>
        <w:tc>
          <w:tcPr>
            <w:tcW w:w="2520" w:type="dxa"/>
          </w:tcPr>
          <w:p w14:paraId="35D62B8E" w14:textId="75D1C732" w:rsidR="00BA1BC9" w:rsidRPr="001E12BC" w:rsidRDefault="00D278CB" w:rsidP="00BA1BC9">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DOES, ADOES ESs.</w:t>
            </w:r>
          </w:p>
        </w:tc>
        <w:tc>
          <w:tcPr>
            <w:tcW w:w="2160" w:type="dxa"/>
          </w:tcPr>
          <w:p w14:paraId="7451A573" w14:textId="77777777" w:rsidR="00BA1BC9" w:rsidRPr="001E12BC" w:rsidRDefault="00BA1BC9" w:rsidP="00BA1BC9">
            <w:pPr>
              <w:spacing w:after="0" w:line="240" w:lineRule="auto"/>
              <w:rPr>
                <w:rFonts w:ascii="Times New Roman" w:eastAsia="Times New Roman" w:hAnsi="Times New Roman" w:cs="Times New Roman"/>
                <w:sz w:val="24"/>
                <w:szCs w:val="20"/>
              </w:rPr>
            </w:pPr>
          </w:p>
        </w:tc>
        <w:tc>
          <w:tcPr>
            <w:tcW w:w="2430" w:type="dxa"/>
          </w:tcPr>
          <w:p w14:paraId="7B4515D3" w14:textId="77777777" w:rsidR="00BA1BC9" w:rsidRPr="001E12BC" w:rsidRDefault="00BA1BC9" w:rsidP="00BA1BC9">
            <w:pPr>
              <w:spacing w:after="0" w:line="240" w:lineRule="auto"/>
              <w:rPr>
                <w:rFonts w:ascii="Times New Roman" w:eastAsia="Times New Roman" w:hAnsi="Times New Roman" w:cs="Times New Roman"/>
                <w:sz w:val="24"/>
                <w:szCs w:val="20"/>
              </w:rPr>
            </w:pPr>
          </w:p>
        </w:tc>
      </w:tr>
      <w:tr w:rsidR="001E12BC" w:rsidRPr="001E12BC" w14:paraId="27A32B1A" w14:textId="77777777" w:rsidTr="00EB19CE">
        <w:trPr>
          <w:trHeight w:val="1106"/>
        </w:trPr>
        <w:tc>
          <w:tcPr>
            <w:tcW w:w="3457" w:type="dxa"/>
          </w:tcPr>
          <w:p w14:paraId="0CA71C8E" w14:textId="77777777" w:rsidR="00BA1BC9" w:rsidRPr="006F5209" w:rsidRDefault="00BA1BC9"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Each division will do one or more community service club/organization presentation per year.</w:t>
            </w:r>
          </w:p>
        </w:tc>
        <w:tc>
          <w:tcPr>
            <w:tcW w:w="4571" w:type="dxa"/>
          </w:tcPr>
          <w:p w14:paraId="01FF1981" w14:textId="71C5F970" w:rsidR="00BA1BC9" w:rsidRPr="006F5209" w:rsidRDefault="00751C2B"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Presentations for CV - 5, North – 8, South-South – 3, South-North - 5</w:t>
            </w:r>
          </w:p>
        </w:tc>
        <w:tc>
          <w:tcPr>
            <w:tcW w:w="3510" w:type="dxa"/>
          </w:tcPr>
          <w:p w14:paraId="328219E5" w14:textId="4E79917D" w:rsidR="00BA1BC9" w:rsidRPr="006F5209" w:rsidRDefault="00D278CB"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DOCD, ADOES  and ESs </w:t>
            </w:r>
            <w:r w:rsidR="00BA1BC9" w:rsidRPr="006F5209">
              <w:rPr>
                <w:rFonts w:ascii="Times New Roman" w:eastAsia="Times New Roman" w:hAnsi="Times New Roman" w:cs="Times New Roman"/>
                <w:sz w:val="24"/>
                <w:szCs w:val="20"/>
              </w:rPr>
              <w:t>will contact local community service clubs to schedule presentations.</w:t>
            </w:r>
          </w:p>
          <w:p w14:paraId="44282A3B" w14:textId="77777777" w:rsidR="00BA1BC9" w:rsidRPr="006F5209" w:rsidRDefault="00BA1BC9"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ES/DOCD will set up virtual presentations via ZOOM during</w:t>
            </w:r>
          </w:p>
        </w:tc>
        <w:tc>
          <w:tcPr>
            <w:tcW w:w="2520" w:type="dxa"/>
          </w:tcPr>
          <w:p w14:paraId="53E8E137" w14:textId="7DEF26B4" w:rsidR="00BA1BC9" w:rsidRPr="001E12BC" w:rsidRDefault="00D278CB" w:rsidP="00BA1BC9">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DOES, ADOES ESs.</w:t>
            </w:r>
          </w:p>
        </w:tc>
        <w:tc>
          <w:tcPr>
            <w:tcW w:w="2160" w:type="dxa"/>
          </w:tcPr>
          <w:p w14:paraId="2814D545" w14:textId="77777777" w:rsidR="00BA1BC9" w:rsidRPr="001E12BC" w:rsidRDefault="00BA1BC9" w:rsidP="00BA1BC9">
            <w:pPr>
              <w:spacing w:after="0" w:line="240" w:lineRule="auto"/>
              <w:rPr>
                <w:rFonts w:ascii="Times New Roman" w:eastAsia="Times New Roman" w:hAnsi="Times New Roman" w:cs="Times New Roman"/>
                <w:sz w:val="24"/>
                <w:szCs w:val="20"/>
              </w:rPr>
            </w:pPr>
          </w:p>
        </w:tc>
        <w:tc>
          <w:tcPr>
            <w:tcW w:w="2430" w:type="dxa"/>
          </w:tcPr>
          <w:p w14:paraId="42468D2F" w14:textId="77777777" w:rsidR="00BA1BC9" w:rsidRPr="001E12BC" w:rsidRDefault="00BA1BC9" w:rsidP="00BA1BC9">
            <w:pPr>
              <w:spacing w:after="0" w:line="240" w:lineRule="auto"/>
              <w:rPr>
                <w:rFonts w:ascii="Times New Roman" w:eastAsia="Times New Roman" w:hAnsi="Times New Roman" w:cs="Times New Roman"/>
                <w:sz w:val="24"/>
                <w:szCs w:val="20"/>
              </w:rPr>
            </w:pPr>
          </w:p>
        </w:tc>
      </w:tr>
      <w:tr w:rsidR="001E12BC" w:rsidRPr="001E12BC" w14:paraId="3B26138F" w14:textId="77777777" w:rsidTr="00EB19CE">
        <w:trPr>
          <w:trHeight w:val="1106"/>
        </w:trPr>
        <w:tc>
          <w:tcPr>
            <w:tcW w:w="3457" w:type="dxa"/>
          </w:tcPr>
          <w:p w14:paraId="15FB985C" w14:textId="6C6EA867" w:rsidR="00BA1BC9" w:rsidRPr="006F5209" w:rsidRDefault="00B665E8" w:rsidP="00BA1BC9">
            <w:pPr>
              <w:spacing w:after="0" w:line="240" w:lineRule="auto"/>
              <w:rPr>
                <w:rFonts w:ascii="Times New Roman" w:eastAsia="Times New Roman" w:hAnsi="Times New Roman" w:cs="Times New Roman"/>
                <w:sz w:val="24"/>
                <w:szCs w:val="20"/>
              </w:rPr>
            </w:pPr>
            <w:bookmarkStart w:id="3" w:name="_Hlk169073591"/>
            <w:r>
              <w:rPr>
                <w:rFonts w:ascii="Times New Roman" w:eastAsia="Times New Roman" w:hAnsi="Times New Roman" w:cs="Times New Roman"/>
                <w:sz w:val="24"/>
                <w:szCs w:val="20"/>
              </w:rPr>
              <w:t xml:space="preserve">33% of CIS 1-Month Free Trial agreements will be converted into paid contracts. </w:t>
            </w:r>
          </w:p>
        </w:tc>
        <w:tc>
          <w:tcPr>
            <w:tcW w:w="4571" w:type="dxa"/>
          </w:tcPr>
          <w:p w14:paraId="55481546" w14:textId="373A954B" w:rsidR="00B665E8" w:rsidRDefault="00B665E8" w:rsidP="00BA1BC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SVS will keep track of how many free trials signed PLA contracts. </w:t>
            </w:r>
          </w:p>
          <w:p w14:paraId="419540BD" w14:textId="77777777" w:rsidR="00B665E8" w:rsidRDefault="00B665E8" w:rsidP="00BA1BC9">
            <w:pPr>
              <w:spacing w:after="0" w:line="240" w:lineRule="auto"/>
              <w:rPr>
                <w:rFonts w:ascii="Times New Roman" w:eastAsia="Times New Roman" w:hAnsi="Times New Roman" w:cs="Times New Roman"/>
                <w:sz w:val="24"/>
                <w:szCs w:val="20"/>
              </w:rPr>
            </w:pPr>
          </w:p>
          <w:p w14:paraId="7C625135" w14:textId="4964F845" w:rsidR="00A602F0" w:rsidRPr="006F5209" w:rsidRDefault="00751C2B"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A total of 21 CIS Free trials started in 2024-2025. CV-6, N-9, South-South-2, South North-4</w:t>
            </w:r>
          </w:p>
        </w:tc>
        <w:tc>
          <w:tcPr>
            <w:tcW w:w="3510" w:type="dxa"/>
          </w:tcPr>
          <w:p w14:paraId="26348A14" w14:textId="77777777" w:rsidR="00BD0E04" w:rsidRPr="00BD0E04" w:rsidRDefault="00BD0E04" w:rsidP="00BD0E04">
            <w:pPr>
              <w:spacing w:after="0" w:line="240" w:lineRule="auto"/>
              <w:rPr>
                <w:rFonts w:ascii="Times New Roman" w:eastAsia="Times New Roman" w:hAnsi="Times New Roman" w:cs="Times New Roman"/>
                <w:sz w:val="24"/>
                <w:szCs w:val="20"/>
              </w:rPr>
            </w:pPr>
            <w:r w:rsidRPr="00BD0E04">
              <w:rPr>
                <w:rFonts w:ascii="Times New Roman" w:eastAsia="Times New Roman" w:hAnsi="Times New Roman" w:cs="Times New Roman"/>
                <w:sz w:val="24"/>
                <w:szCs w:val="20"/>
              </w:rPr>
              <w:t xml:space="preserve">When a 30-day trial is developed, ES’s will have the employer confirm they have the budget to pay for the service afterwards. The budget confirmation will be documented on the new form developed to initiate a 30-day trial. Outcomes of weekly visits will be documented on weekly visit logs by ES. ES and Program Director will review weekly log entries and form a plan to solve any issues that may cause the employer to not sign on for a paid service. </w:t>
            </w:r>
          </w:p>
          <w:p w14:paraId="62D24AF9" w14:textId="0A638010" w:rsidR="00BA1BC9" w:rsidRPr="006F5209" w:rsidRDefault="00BA1BC9" w:rsidP="00BA1BC9">
            <w:pPr>
              <w:spacing w:after="0" w:line="240" w:lineRule="auto"/>
              <w:rPr>
                <w:rFonts w:ascii="Times New Roman" w:eastAsia="Times New Roman" w:hAnsi="Times New Roman" w:cs="Times New Roman"/>
                <w:sz w:val="24"/>
                <w:szCs w:val="20"/>
              </w:rPr>
            </w:pPr>
          </w:p>
        </w:tc>
        <w:tc>
          <w:tcPr>
            <w:tcW w:w="2520" w:type="dxa"/>
          </w:tcPr>
          <w:p w14:paraId="389321E0" w14:textId="53ED31A8" w:rsidR="00BA1BC9" w:rsidRPr="007455B5" w:rsidRDefault="007455B5" w:rsidP="00BA1BC9">
            <w:pPr>
              <w:spacing w:after="0" w:line="240" w:lineRule="auto"/>
              <w:rPr>
                <w:rFonts w:ascii="Times New Roman" w:eastAsia="Times New Roman" w:hAnsi="Times New Roman" w:cs="Times New Roman"/>
                <w:sz w:val="24"/>
                <w:szCs w:val="20"/>
              </w:rPr>
            </w:pPr>
            <w:r w:rsidRPr="007455B5">
              <w:rPr>
                <w:rFonts w:ascii="Times New Roman" w:eastAsia="Times New Roman" w:hAnsi="Times New Roman" w:cs="Times New Roman"/>
                <w:sz w:val="24"/>
                <w:szCs w:val="20"/>
              </w:rPr>
              <w:t>DOES, ADOES ESs.</w:t>
            </w:r>
          </w:p>
        </w:tc>
        <w:tc>
          <w:tcPr>
            <w:tcW w:w="2160" w:type="dxa"/>
          </w:tcPr>
          <w:p w14:paraId="7F876C08" w14:textId="77777777" w:rsidR="00BA1BC9" w:rsidRPr="001E12BC" w:rsidRDefault="00BA1BC9" w:rsidP="00BA1BC9">
            <w:pPr>
              <w:spacing w:after="0" w:line="240" w:lineRule="auto"/>
              <w:rPr>
                <w:rFonts w:ascii="Times New Roman" w:eastAsia="Times New Roman" w:hAnsi="Times New Roman" w:cs="Times New Roman"/>
                <w:sz w:val="24"/>
                <w:szCs w:val="20"/>
              </w:rPr>
            </w:pPr>
          </w:p>
        </w:tc>
        <w:tc>
          <w:tcPr>
            <w:tcW w:w="2430" w:type="dxa"/>
          </w:tcPr>
          <w:p w14:paraId="0948710F" w14:textId="77777777" w:rsidR="00BA1BC9" w:rsidRPr="001E12BC" w:rsidRDefault="00BA1BC9" w:rsidP="00BA1BC9">
            <w:pPr>
              <w:spacing w:after="0" w:line="240" w:lineRule="auto"/>
              <w:rPr>
                <w:rFonts w:ascii="Times New Roman" w:eastAsia="Times New Roman" w:hAnsi="Times New Roman" w:cs="Times New Roman"/>
                <w:sz w:val="24"/>
                <w:szCs w:val="20"/>
              </w:rPr>
            </w:pPr>
          </w:p>
        </w:tc>
      </w:tr>
      <w:tr w:rsidR="001E12BC" w:rsidRPr="001E12BC" w14:paraId="698550BA" w14:textId="77777777" w:rsidTr="00EB19CE">
        <w:trPr>
          <w:trHeight w:val="1106"/>
        </w:trPr>
        <w:tc>
          <w:tcPr>
            <w:tcW w:w="3457" w:type="dxa"/>
          </w:tcPr>
          <w:p w14:paraId="3EC916E3" w14:textId="543D9ACF" w:rsidR="00BA1BC9" w:rsidRPr="006F5209" w:rsidRDefault="00CA6986" w:rsidP="00BA1BC9">
            <w:pPr>
              <w:spacing w:after="0" w:line="240" w:lineRule="auto"/>
              <w:rPr>
                <w:rFonts w:ascii="Times New Roman" w:eastAsia="Times New Roman" w:hAnsi="Times New Roman" w:cs="Times New Roman"/>
                <w:sz w:val="24"/>
                <w:szCs w:val="20"/>
              </w:rPr>
            </w:pPr>
            <w:bookmarkStart w:id="4" w:name="_Hlk168990449"/>
            <w:bookmarkEnd w:id="2"/>
            <w:bookmarkEnd w:id="3"/>
            <w:r w:rsidRPr="006F5209">
              <w:rPr>
                <w:rFonts w:ascii="Times New Roman" w:eastAsia="Times New Roman" w:hAnsi="Times New Roman" w:cs="Times New Roman"/>
                <w:sz w:val="24"/>
                <w:szCs w:val="20"/>
              </w:rPr>
              <w:t>The four divisions will complete in total 90 renegotiations of current group contracts at either the current minimum wage or the living wage of the area where the contract site resides.</w:t>
            </w:r>
          </w:p>
        </w:tc>
        <w:tc>
          <w:tcPr>
            <w:tcW w:w="4571" w:type="dxa"/>
          </w:tcPr>
          <w:p w14:paraId="77B076C3"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Total of 101 Renegotiations</w:t>
            </w:r>
          </w:p>
          <w:p w14:paraId="47C91A1D"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South-North -37 renegotiations</w:t>
            </w:r>
          </w:p>
          <w:p w14:paraId="08FBAD5F"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North-15 renegotiations</w:t>
            </w:r>
          </w:p>
          <w:p w14:paraId="3A36B907"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South South – 17 renegotiations</w:t>
            </w:r>
          </w:p>
          <w:p w14:paraId="1BD73EDC" w14:textId="60651F20" w:rsidR="00BA1BC9"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CV- 32 renegotiations</w:t>
            </w:r>
          </w:p>
        </w:tc>
        <w:tc>
          <w:tcPr>
            <w:tcW w:w="3510" w:type="dxa"/>
          </w:tcPr>
          <w:p w14:paraId="2B9348B4" w14:textId="36340FE1" w:rsidR="00BA1BC9" w:rsidRPr="006F5209" w:rsidRDefault="00D278CB"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DOCD, ADOES  and ESs </w:t>
            </w:r>
            <w:r w:rsidR="00BA1BC9" w:rsidRPr="006F5209">
              <w:rPr>
                <w:rFonts w:ascii="Times New Roman" w:eastAsia="Times New Roman" w:hAnsi="Times New Roman" w:cs="Times New Roman"/>
                <w:sz w:val="24"/>
                <w:szCs w:val="20"/>
              </w:rPr>
              <w:t>will reach out to employer contacts after one 1 year of service is completed to discuss renegotiations.</w:t>
            </w:r>
          </w:p>
        </w:tc>
        <w:tc>
          <w:tcPr>
            <w:tcW w:w="2520" w:type="dxa"/>
          </w:tcPr>
          <w:p w14:paraId="4C58DF81" w14:textId="7DFA141D" w:rsidR="00BA1BC9" w:rsidRPr="001E12BC" w:rsidRDefault="00D278CB" w:rsidP="00BA1BC9">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DOES, ADOES ESs.</w:t>
            </w:r>
          </w:p>
        </w:tc>
        <w:tc>
          <w:tcPr>
            <w:tcW w:w="2160" w:type="dxa"/>
          </w:tcPr>
          <w:p w14:paraId="088347F6" w14:textId="77777777" w:rsidR="00BA1BC9" w:rsidRPr="001E12BC" w:rsidRDefault="00BA1BC9" w:rsidP="00BA1BC9">
            <w:pPr>
              <w:spacing w:after="0" w:line="240" w:lineRule="auto"/>
              <w:rPr>
                <w:rFonts w:ascii="Times New Roman" w:eastAsia="Times New Roman" w:hAnsi="Times New Roman" w:cs="Times New Roman"/>
                <w:sz w:val="24"/>
                <w:szCs w:val="20"/>
              </w:rPr>
            </w:pPr>
          </w:p>
        </w:tc>
        <w:tc>
          <w:tcPr>
            <w:tcW w:w="2430" w:type="dxa"/>
          </w:tcPr>
          <w:p w14:paraId="2F6C51A7" w14:textId="77777777" w:rsidR="00BA1BC9" w:rsidRPr="001E12BC" w:rsidRDefault="00BA1BC9" w:rsidP="00BA1BC9">
            <w:pPr>
              <w:spacing w:after="0" w:line="240" w:lineRule="auto"/>
              <w:rPr>
                <w:rFonts w:ascii="Times New Roman" w:eastAsia="Times New Roman" w:hAnsi="Times New Roman" w:cs="Times New Roman"/>
                <w:sz w:val="24"/>
                <w:szCs w:val="20"/>
              </w:rPr>
            </w:pPr>
          </w:p>
        </w:tc>
      </w:tr>
      <w:tr w:rsidR="001E12BC" w:rsidRPr="001E12BC" w14:paraId="30C72E94" w14:textId="77777777" w:rsidTr="00EB19CE">
        <w:trPr>
          <w:trHeight w:val="1106"/>
        </w:trPr>
        <w:tc>
          <w:tcPr>
            <w:tcW w:w="3457" w:type="dxa"/>
          </w:tcPr>
          <w:p w14:paraId="3A76E057" w14:textId="6C2EC3D7" w:rsidR="00BA1BC9" w:rsidRPr="006F5209" w:rsidRDefault="00CA6986"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lastRenderedPageBreak/>
              <w:t>The Job Development Dept. will develop 45 PIP opportunities across the state in total</w:t>
            </w:r>
          </w:p>
        </w:tc>
        <w:tc>
          <w:tcPr>
            <w:tcW w:w="4571" w:type="dxa"/>
          </w:tcPr>
          <w:p w14:paraId="5A9D558A"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A total of 57 PIP’s were developed in 2024-25</w:t>
            </w:r>
          </w:p>
          <w:p w14:paraId="60E77209"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North- 5</w:t>
            </w:r>
          </w:p>
          <w:p w14:paraId="2A0EBA7B"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South-North – 16</w:t>
            </w:r>
          </w:p>
          <w:p w14:paraId="1214DA27" w14:textId="77777777" w:rsidR="00751C2B"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South-South- 27</w:t>
            </w:r>
          </w:p>
          <w:p w14:paraId="4C3C4B34" w14:textId="4501B900" w:rsidR="00BA1BC9" w:rsidRPr="006F5209" w:rsidRDefault="00751C2B" w:rsidP="00751C2B">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CV- 9</w:t>
            </w:r>
          </w:p>
        </w:tc>
        <w:tc>
          <w:tcPr>
            <w:tcW w:w="3510" w:type="dxa"/>
          </w:tcPr>
          <w:p w14:paraId="401DEA79" w14:textId="111C6F3F" w:rsidR="00BA1BC9" w:rsidRPr="006F5209" w:rsidRDefault="00D278CB" w:rsidP="00BA1BC9">
            <w:pPr>
              <w:spacing w:after="0" w:line="240" w:lineRule="auto"/>
              <w:rPr>
                <w:rFonts w:ascii="Times New Roman" w:eastAsia="Times New Roman" w:hAnsi="Times New Roman" w:cs="Times New Roman"/>
                <w:sz w:val="24"/>
                <w:szCs w:val="20"/>
              </w:rPr>
            </w:pPr>
            <w:r w:rsidRPr="006F5209">
              <w:rPr>
                <w:rFonts w:ascii="Times New Roman" w:eastAsia="Times New Roman" w:hAnsi="Times New Roman" w:cs="Times New Roman"/>
                <w:sz w:val="24"/>
                <w:szCs w:val="20"/>
              </w:rPr>
              <w:t xml:space="preserve">DOCD, ADOES  and ESs </w:t>
            </w:r>
            <w:r w:rsidR="00BA1BC9" w:rsidRPr="006F5209">
              <w:rPr>
                <w:rFonts w:ascii="Times New Roman" w:eastAsia="Times New Roman" w:hAnsi="Times New Roman" w:cs="Times New Roman"/>
                <w:sz w:val="24"/>
                <w:szCs w:val="20"/>
              </w:rPr>
              <w:t xml:space="preserve">present internship programs to employers, with a focus on internships that could lead to employment. </w:t>
            </w:r>
          </w:p>
        </w:tc>
        <w:tc>
          <w:tcPr>
            <w:tcW w:w="2520" w:type="dxa"/>
          </w:tcPr>
          <w:p w14:paraId="56B902F7" w14:textId="7681D469" w:rsidR="00BA1BC9" w:rsidRPr="001E12BC" w:rsidRDefault="00D278CB" w:rsidP="00BA1BC9">
            <w:pPr>
              <w:spacing w:after="0" w:line="240" w:lineRule="auto"/>
              <w:rPr>
                <w:rFonts w:ascii="Times New Roman" w:eastAsia="Times New Roman" w:hAnsi="Times New Roman" w:cs="Times New Roman"/>
                <w:sz w:val="24"/>
                <w:szCs w:val="20"/>
              </w:rPr>
            </w:pPr>
            <w:r w:rsidRPr="001E12BC">
              <w:rPr>
                <w:rFonts w:ascii="Times New Roman" w:eastAsia="Times New Roman" w:hAnsi="Times New Roman" w:cs="Times New Roman"/>
                <w:sz w:val="24"/>
                <w:szCs w:val="20"/>
              </w:rPr>
              <w:t>DOES, ADOES ESs.</w:t>
            </w:r>
          </w:p>
        </w:tc>
        <w:tc>
          <w:tcPr>
            <w:tcW w:w="2160" w:type="dxa"/>
          </w:tcPr>
          <w:p w14:paraId="12B3A3DC" w14:textId="77777777" w:rsidR="00BA1BC9" w:rsidRPr="001E12BC" w:rsidRDefault="00BA1BC9" w:rsidP="00BA1BC9">
            <w:pPr>
              <w:spacing w:after="0" w:line="240" w:lineRule="auto"/>
              <w:rPr>
                <w:rFonts w:ascii="Times New Roman" w:eastAsia="Times New Roman" w:hAnsi="Times New Roman" w:cs="Times New Roman"/>
                <w:sz w:val="24"/>
                <w:szCs w:val="20"/>
              </w:rPr>
            </w:pPr>
          </w:p>
        </w:tc>
        <w:tc>
          <w:tcPr>
            <w:tcW w:w="2430" w:type="dxa"/>
          </w:tcPr>
          <w:p w14:paraId="10A1F881" w14:textId="77777777" w:rsidR="00BA1BC9" w:rsidRPr="001E12BC" w:rsidRDefault="00BA1BC9" w:rsidP="00BA1BC9">
            <w:pPr>
              <w:spacing w:after="0" w:line="240" w:lineRule="auto"/>
              <w:rPr>
                <w:rFonts w:ascii="Times New Roman" w:eastAsia="Times New Roman" w:hAnsi="Times New Roman" w:cs="Times New Roman"/>
                <w:sz w:val="24"/>
                <w:szCs w:val="20"/>
              </w:rPr>
            </w:pPr>
          </w:p>
        </w:tc>
      </w:tr>
      <w:bookmarkEnd w:id="4"/>
    </w:tbl>
    <w:p w14:paraId="6452A2B4" w14:textId="77777777" w:rsidR="00E56AAD" w:rsidRPr="00473A46" w:rsidRDefault="00E56AAD" w:rsidP="00AB0200">
      <w:pPr>
        <w:rPr>
          <w:color w:val="FF0000"/>
        </w:rPr>
      </w:pPr>
    </w:p>
    <w:sectPr w:rsidR="00E56AAD" w:rsidRPr="00473A46" w:rsidSect="00167557">
      <w:headerReference w:type="default" r:id="rId10"/>
      <w:pgSz w:w="20160" w:h="12240" w:orient="landscape" w:code="5"/>
      <w:pgMar w:top="54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DFCD" w14:textId="77777777" w:rsidR="00413342" w:rsidRDefault="00413342" w:rsidP="00DA478A">
      <w:pPr>
        <w:spacing w:after="0" w:line="240" w:lineRule="auto"/>
      </w:pPr>
      <w:r>
        <w:separator/>
      </w:r>
    </w:p>
  </w:endnote>
  <w:endnote w:type="continuationSeparator" w:id="0">
    <w:p w14:paraId="3BB2D7E4" w14:textId="77777777" w:rsidR="00413342" w:rsidRDefault="00413342" w:rsidP="00DA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28F1" w14:textId="77777777" w:rsidR="00413342" w:rsidRDefault="00413342" w:rsidP="00DA478A">
      <w:pPr>
        <w:spacing w:after="0" w:line="240" w:lineRule="auto"/>
      </w:pPr>
      <w:r>
        <w:separator/>
      </w:r>
    </w:p>
  </w:footnote>
  <w:footnote w:type="continuationSeparator" w:id="0">
    <w:p w14:paraId="4FA82AFE" w14:textId="77777777" w:rsidR="00413342" w:rsidRDefault="00413342" w:rsidP="00DA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D726" w14:textId="77777777" w:rsidR="004D44A4" w:rsidRPr="00EE172D" w:rsidRDefault="004D44A4" w:rsidP="00EE172D">
    <w:pPr>
      <w:pStyle w:val="Header"/>
      <w:jc w:val="center"/>
      <w:rPr>
        <w:rFonts w:ascii="Times New Roman" w:hAnsi="Times New Roman" w:cs="Times New Roman"/>
        <w:color w:val="943634" w:themeColor="accent2" w:themeShade="BF"/>
        <w:sz w:val="30"/>
        <w:szCs w:val="30"/>
      </w:rPr>
    </w:pPr>
    <w:r w:rsidRPr="00EE172D">
      <w:rPr>
        <w:rFonts w:ascii="Times New Roman" w:hAnsi="Times New Roman" w:cs="Times New Roman"/>
        <w:color w:val="943634" w:themeColor="accent2" w:themeShade="BF"/>
        <w:sz w:val="30"/>
        <w:szCs w:val="30"/>
      </w:rPr>
      <w:t>SOCIAL VOCATIONAL SERVICES</w:t>
    </w:r>
  </w:p>
  <w:p w14:paraId="6C5B84C6" w14:textId="77777777" w:rsidR="004D44A4" w:rsidRPr="00EE172D" w:rsidRDefault="004D44A4" w:rsidP="00EE172D">
    <w:pPr>
      <w:pStyle w:val="Header"/>
      <w:jc w:val="center"/>
      <w:rPr>
        <w:rFonts w:ascii="Times New Roman" w:hAnsi="Times New Roman" w:cs="Times New Roman"/>
        <w:color w:val="943634" w:themeColor="accent2" w:themeShade="BF"/>
        <w:sz w:val="30"/>
        <w:szCs w:val="30"/>
      </w:rPr>
    </w:pPr>
    <w:r w:rsidRPr="00EE172D">
      <w:rPr>
        <w:rFonts w:ascii="Times New Roman" w:hAnsi="Times New Roman" w:cs="Times New Roman"/>
        <w:color w:val="943634" w:themeColor="accent2" w:themeShade="BF"/>
        <w:sz w:val="30"/>
        <w:szCs w:val="30"/>
      </w:rPr>
      <w:t xml:space="preserve">STRATEGIC PLAN </w:t>
    </w:r>
  </w:p>
  <w:p w14:paraId="0E019412" w14:textId="2E5DBD71" w:rsidR="004D44A4" w:rsidRPr="00EE172D" w:rsidRDefault="00287072" w:rsidP="00EE172D">
    <w:pPr>
      <w:pStyle w:val="Header"/>
      <w:jc w:val="center"/>
      <w:rPr>
        <w:rFonts w:ascii="Times New Roman" w:hAnsi="Times New Roman" w:cs="Times New Roman"/>
        <w:color w:val="943634" w:themeColor="accent2" w:themeShade="BF"/>
        <w:sz w:val="30"/>
        <w:szCs w:val="30"/>
      </w:rPr>
    </w:pPr>
    <w:r>
      <w:rPr>
        <w:rFonts w:ascii="Times New Roman" w:hAnsi="Times New Roman" w:cs="Times New Roman"/>
        <w:color w:val="943634" w:themeColor="accent2" w:themeShade="BF"/>
        <w:sz w:val="30"/>
        <w:szCs w:val="30"/>
      </w:rPr>
      <w:t>2025-2026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8A"/>
    <w:rsid w:val="00010DB2"/>
    <w:rsid w:val="00011217"/>
    <w:rsid w:val="000309E5"/>
    <w:rsid w:val="00034FC7"/>
    <w:rsid w:val="000374CE"/>
    <w:rsid w:val="00037FE5"/>
    <w:rsid w:val="00054398"/>
    <w:rsid w:val="00055070"/>
    <w:rsid w:val="0005604E"/>
    <w:rsid w:val="00081D63"/>
    <w:rsid w:val="000946D5"/>
    <w:rsid w:val="000B1FE6"/>
    <w:rsid w:val="000B6C22"/>
    <w:rsid w:val="000C2EFA"/>
    <w:rsid w:val="000C40E8"/>
    <w:rsid w:val="000D4D15"/>
    <w:rsid w:val="000D7E71"/>
    <w:rsid w:val="000E6DCC"/>
    <w:rsid w:val="00100D8A"/>
    <w:rsid w:val="00105454"/>
    <w:rsid w:val="001104CB"/>
    <w:rsid w:val="001205F1"/>
    <w:rsid w:val="00120EB1"/>
    <w:rsid w:val="00127FD4"/>
    <w:rsid w:val="001318B7"/>
    <w:rsid w:val="00140333"/>
    <w:rsid w:val="00140AF1"/>
    <w:rsid w:val="001434F4"/>
    <w:rsid w:val="0014560E"/>
    <w:rsid w:val="00147057"/>
    <w:rsid w:val="00153FD0"/>
    <w:rsid w:val="00154E4E"/>
    <w:rsid w:val="00155024"/>
    <w:rsid w:val="001557BA"/>
    <w:rsid w:val="00157111"/>
    <w:rsid w:val="0016172F"/>
    <w:rsid w:val="00163A8D"/>
    <w:rsid w:val="00167557"/>
    <w:rsid w:val="0017445F"/>
    <w:rsid w:val="00191375"/>
    <w:rsid w:val="001B3B87"/>
    <w:rsid w:val="001C4EE7"/>
    <w:rsid w:val="001D223A"/>
    <w:rsid w:val="001D2DA0"/>
    <w:rsid w:val="001D6016"/>
    <w:rsid w:val="001E12BC"/>
    <w:rsid w:val="001E279D"/>
    <w:rsid w:val="001F47E9"/>
    <w:rsid w:val="00202615"/>
    <w:rsid w:val="0021592D"/>
    <w:rsid w:val="00234ACA"/>
    <w:rsid w:val="00275C40"/>
    <w:rsid w:val="00281A0F"/>
    <w:rsid w:val="002835D3"/>
    <w:rsid w:val="00287072"/>
    <w:rsid w:val="00296299"/>
    <w:rsid w:val="002A7D68"/>
    <w:rsid w:val="002D4406"/>
    <w:rsid w:val="002F293B"/>
    <w:rsid w:val="00312008"/>
    <w:rsid w:val="00316B3C"/>
    <w:rsid w:val="00317275"/>
    <w:rsid w:val="00324CA8"/>
    <w:rsid w:val="00331355"/>
    <w:rsid w:val="00332ED0"/>
    <w:rsid w:val="00333332"/>
    <w:rsid w:val="00335BD0"/>
    <w:rsid w:val="00336669"/>
    <w:rsid w:val="003542CD"/>
    <w:rsid w:val="00367399"/>
    <w:rsid w:val="00377656"/>
    <w:rsid w:val="0038123D"/>
    <w:rsid w:val="003854F0"/>
    <w:rsid w:val="003A7D76"/>
    <w:rsid w:val="003D732C"/>
    <w:rsid w:val="003E56D1"/>
    <w:rsid w:val="003F6258"/>
    <w:rsid w:val="003F6991"/>
    <w:rsid w:val="003F6C72"/>
    <w:rsid w:val="003F7CE2"/>
    <w:rsid w:val="004102CD"/>
    <w:rsid w:val="00413342"/>
    <w:rsid w:val="00430C90"/>
    <w:rsid w:val="004474D3"/>
    <w:rsid w:val="00473A46"/>
    <w:rsid w:val="00482DB2"/>
    <w:rsid w:val="00483062"/>
    <w:rsid w:val="004909B7"/>
    <w:rsid w:val="004A04D5"/>
    <w:rsid w:val="004A43D6"/>
    <w:rsid w:val="004C1D82"/>
    <w:rsid w:val="004C5634"/>
    <w:rsid w:val="004D35AE"/>
    <w:rsid w:val="004D44A4"/>
    <w:rsid w:val="004E6B33"/>
    <w:rsid w:val="00502D62"/>
    <w:rsid w:val="00505E09"/>
    <w:rsid w:val="00517100"/>
    <w:rsid w:val="00524C59"/>
    <w:rsid w:val="00531686"/>
    <w:rsid w:val="00532170"/>
    <w:rsid w:val="0053451F"/>
    <w:rsid w:val="005365D8"/>
    <w:rsid w:val="00540C93"/>
    <w:rsid w:val="005425C0"/>
    <w:rsid w:val="005520FE"/>
    <w:rsid w:val="00556E3C"/>
    <w:rsid w:val="00564543"/>
    <w:rsid w:val="00567129"/>
    <w:rsid w:val="00576D23"/>
    <w:rsid w:val="00582D26"/>
    <w:rsid w:val="005B1B4E"/>
    <w:rsid w:val="005B790B"/>
    <w:rsid w:val="005D6A4D"/>
    <w:rsid w:val="005D7B7F"/>
    <w:rsid w:val="005E4826"/>
    <w:rsid w:val="005E6463"/>
    <w:rsid w:val="005F07BC"/>
    <w:rsid w:val="005F2218"/>
    <w:rsid w:val="005F4270"/>
    <w:rsid w:val="00603453"/>
    <w:rsid w:val="0061492B"/>
    <w:rsid w:val="0062536E"/>
    <w:rsid w:val="006342EE"/>
    <w:rsid w:val="006400AB"/>
    <w:rsid w:val="00644792"/>
    <w:rsid w:val="00663EC8"/>
    <w:rsid w:val="00683DCA"/>
    <w:rsid w:val="006A3464"/>
    <w:rsid w:val="006A6C43"/>
    <w:rsid w:val="006B2078"/>
    <w:rsid w:val="006B6ED6"/>
    <w:rsid w:val="006C2114"/>
    <w:rsid w:val="006C4A28"/>
    <w:rsid w:val="006D1B53"/>
    <w:rsid w:val="006F5209"/>
    <w:rsid w:val="006F798D"/>
    <w:rsid w:val="00704C1D"/>
    <w:rsid w:val="0071166F"/>
    <w:rsid w:val="00732DE1"/>
    <w:rsid w:val="007455B5"/>
    <w:rsid w:val="00747FAB"/>
    <w:rsid w:val="0075151A"/>
    <w:rsid w:val="00751C2B"/>
    <w:rsid w:val="00760C93"/>
    <w:rsid w:val="00787CF4"/>
    <w:rsid w:val="00792371"/>
    <w:rsid w:val="00792AD6"/>
    <w:rsid w:val="007A4DB1"/>
    <w:rsid w:val="007C35E4"/>
    <w:rsid w:val="007F1E59"/>
    <w:rsid w:val="007F4C1D"/>
    <w:rsid w:val="00802770"/>
    <w:rsid w:val="00812F1D"/>
    <w:rsid w:val="00815C12"/>
    <w:rsid w:val="0082670D"/>
    <w:rsid w:val="00827213"/>
    <w:rsid w:val="00847030"/>
    <w:rsid w:val="008748BC"/>
    <w:rsid w:val="00876B0C"/>
    <w:rsid w:val="00890D6B"/>
    <w:rsid w:val="00892ED8"/>
    <w:rsid w:val="008B04AE"/>
    <w:rsid w:val="008B218E"/>
    <w:rsid w:val="008B4AF6"/>
    <w:rsid w:val="008C2085"/>
    <w:rsid w:val="008D53AB"/>
    <w:rsid w:val="008F356F"/>
    <w:rsid w:val="008F4E85"/>
    <w:rsid w:val="008F6FF0"/>
    <w:rsid w:val="008F78BC"/>
    <w:rsid w:val="00910EC1"/>
    <w:rsid w:val="00914740"/>
    <w:rsid w:val="0092441E"/>
    <w:rsid w:val="00933D29"/>
    <w:rsid w:val="009344F8"/>
    <w:rsid w:val="009530F7"/>
    <w:rsid w:val="009547A0"/>
    <w:rsid w:val="00981D9C"/>
    <w:rsid w:val="0099457F"/>
    <w:rsid w:val="009A4B25"/>
    <w:rsid w:val="009C6A00"/>
    <w:rsid w:val="009C6EF8"/>
    <w:rsid w:val="009D5432"/>
    <w:rsid w:val="009E3532"/>
    <w:rsid w:val="009E7668"/>
    <w:rsid w:val="009F053B"/>
    <w:rsid w:val="009F5B33"/>
    <w:rsid w:val="009F77F6"/>
    <w:rsid w:val="00A401CE"/>
    <w:rsid w:val="00A602F0"/>
    <w:rsid w:val="00A67F1C"/>
    <w:rsid w:val="00A712D6"/>
    <w:rsid w:val="00A75726"/>
    <w:rsid w:val="00A86ED5"/>
    <w:rsid w:val="00AB0053"/>
    <w:rsid w:val="00AB0200"/>
    <w:rsid w:val="00AB0CDF"/>
    <w:rsid w:val="00AB7C38"/>
    <w:rsid w:val="00AD4F8C"/>
    <w:rsid w:val="00AE4A0E"/>
    <w:rsid w:val="00B01FC4"/>
    <w:rsid w:val="00B055F2"/>
    <w:rsid w:val="00B15624"/>
    <w:rsid w:val="00B16309"/>
    <w:rsid w:val="00B217BB"/>
    <w:rsid w:val="00B26D28"/>
    <w:rsid w:val="00B40A84"/>
    <w:rsid w:val="00B41901"/>
    <w:rsid w:val="00B517F5"/>
    <w:rsid w:val="00B665E8"/>
    <w:rsid w:val="00B66EBE"/>
    <w:rsid w:val="00B70EBC"/>
    <w:rsid w:val="00B736F2"/>
    <w:rsid w:val="00B80D87"/>
    <w:rsid w:val="00BA1BC9"/>
    <w:rsid w:val="00BA46DB"/>
    <w:rsid w:val="00BB1006"/>
    <w:rsid w:val="00BB15E0"/>
    <w:rsid w:val="00BB51AE"/>
    <w:rsid w:val="00BC0FA7"/>
    <w:rsid w:val="00BC66B3"/>
    <w:rsid w:val="00BD0E04"/>
    <w:rsid w:val="00BF0532"/>
    <w:rsid w:val="00C05C81"/>
    <w:rsid w:val="00C05CDA"/>
    <w:rsid w:val="00C12C58"/>
    <w:rsid w:val="00C437C6"/>
    <w:rsid w:val="00C4530F"/>
    <w:rsid w:val="00C46870"/>
    <w:rsid w:val="00C5049E"/>
    <w:rsid w:val="00C55376"/>
    <w:rsid w:val="00C62BFE"/>
    <w:rsid w:val="00C62EA3"/>
    <w:rsid w:val="00C672A9"/>
    <w:rsid w:val="00C72631"/>
    <w:rsid w:val="00C810CE"/>
    <w:rsid w:val="00CA6986"/>
    <w:rsid w:val="00CA7BCA"/>
    <w:rsid w:val="00CB24CD"/>
    <w:rsid w:val="00CB49FA"/>
    <w:rsid w:val="00CD4B26"/>
    <w:rsid w:val="00CE14FA"/>
    <w:rsid w:val="00CE2A47"/>
    <w:rsid w:val="00CE6B1B"/>
    <w:rsid w:val="00CF2992"/>
    <w:rsid w:val="00D04DEE"/>
    <w:rsid w:val="00D05A08"/>
    <w:rsid w:val="00D068DC"/>
    <w:rsid w:val="00D12909"/>
    <w:rsid w:val="00D16A79"/>
    <w:rsid w:val="00D25F29"/>
    <w:rsid w:val="00D278CB"/>
    <w:rsid w:val="00D30F45"/>
    <w:rsid w:val="00D41834"/>
    <w:rsid w:val="00D43931"/>
    <w:rsid w:val="00D54869"/>
    <w:rsid w:val="00D60BDE"/>
    <w:rsid w:val="00D76F91"/>
    <w:rsid w:val="00DA0EAB"/>
    <w:rsid w:val="00DA3DE7"/>
    <w:rsid w:val="00DA478A"/>
    <w:rsid w:val="00DA4BCD"/>
    <w:rsid w:val="00DB7300"/>
    <w:rsid w:val="00DD3195"/>
    <w:rsid w:val="00DE70A0"/>
    <w:rsid w:val="00DF09C5"/>
    <w:rsid w:val="00DF3663"/>
    <w:rsid w:val="00E03702"/>
    <w:rsid w:val="00E229A3"/>
    <w:rsid w:val="00E30A28"/>
    <w:rsid w:val="00E3650F"/>
    <w:rsid w:val="00E47A31"/>
    <w:rsid w:val="00E52891"/>
    <w:rsid w:val="00E53A1D"/>
    <w:rsid w:val="00E56AAD"/>
    <w:rsid w:val="00E6245A"/>
    <w:rsid w:val="00E6486F"/>
    <w:rsid w:val="00E84DBF"/>
    <w:rsid w:val="00EA1851"/>
    <w:rsid w:val="00EA40F4"/>
    <w:rsid w:val="00EB0567"/>
    <w:rsid w:val="00EB19CE"/>
    <w:rsid w:val="00EB47F5"/>
    <w:rsid w:val="00EB4F50"/>
    <w:rsid w:val="00ED0257"/>
    <w:rsid w:val="00ED6204"/>
    <w:rsid w:val="00EE172D"/>
    <w:rsid w:val="00EF3315"/>
    <w:rsid w:val="00F0117A"/>
    <w:rsid w:val="00F1374C"/>
    <w:rsid w:val="00F26061"/>
    <w:rsid w:val="00F35211"/>
    <w:rsid w:val="00F37C67"/>
    <w:rsid w:val="00F461EC"/>
    <w:rsid w:val="00F47A3A"/>
    <w:rsid w:val="00F610E3"/>
    <w:rsid w:val="00F613C2"/>
    <w:rsid w:val="00F63C3C"/>
    <w:rsid w:val="00F81434"/>
    <w:rsid w:val="00F86806"/>
    <w:rsid w:val="00F9456E"/>
    <w:rsid w:val="00F94846"/>
    <w:rsid w:val="00FA1B4A"/>
    <w:rsid w:val="00FA1EB9"/>
    <w:rsid w:val="00FB00EA"/>
    <w:rsid w:val="00FC5667"/>
    <w:rsid w:val="00FC6FF9"/>
    <w:rsid w:val="00FF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BB7"/>
  <w15:docId w15:val="{201F79A5-3C5D-47E6-A035-077172AE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78A"/>
  </w:style>
  <w:style w:type="paragraph" w:styleId="Footer">
    <w:name w:val="footer"/>
    <w:basedOn w:val="Normal"/>
    <w:link w:val="FooterChar"/>
    <w:uiPriority w:val="99"/>
    <w:unhideWhenUsed/>
    <w:rsid w:val="00DA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78A"/>
  </w:style>
  <w:style w:type="character" w:customStyle="1" w:styleId="wprm-recipe-ingredient-name">
    <w:name w:val="wprm-recipe-ingredient-name"/>
    <w:basedOn w:val="DefaultParagraphFont"/>
    <w:rsid w:val="0052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7270">
      <w:bodyDiv w:val="1"/>
      <w:marLeft w:val="0"/>
      <w:marRight w:val="0"/>
      <w:marTop w:val="0"/>
      <w:marBottom w:val="0"/>
      <w:divBdr>
        <w:top w:val="none" w:sz="0" w:space="0" w:color="auto"/>
        <w:left w:val="none" w:sz="0" w:space="0" w:color="auto"/>
        <w:bottom w:val="none" w:sz="0" w:space="0" w:color="auto"/>
        <w:right w:val="none" w:sz="0" w:space="0" w:color="auto"/>
      </w:divBdr>
    </w:div>
    <w:div w:id="195971064">
      <w:bodyDiv w:val="1"/>
      <w:marLeft w:val="0"/>
      <w:marRight w:val="0"/>
      <w:marTop w:val="0"/>
      <w:marBottom w:val="0"/>
      <w:divBdr>
        <w:top w:val="none" w:sz="0" w:space="0" w:color="auto"/>
        <w:left w:val="none" w:sz="0" w:space="0" w:color="auto"/>
        <w:bottom w:val="none" w:sz="0" w:space="0" w:color="auto"/>
        <w:right w:val="none" w:sz="0" w:space="0" w:color="auto"/>
      </w:divBdr>
    </w:div>
    <w:div w:id="206726550">
      <w:bodyDiv w:val="1"/>
      <w:marLeft w:val="0"/>
      <w:marRight w:val="0"/>
      <w:marTop w:val="0"/>
      <w:marBottom w:val="0"/>
      <w:divBdr>
        <w:top w:val="none" w:sz="0" w:space="0" w:color="auto"/>
        <w:left w:val="none" w:sz="0" w:space="0" w:color="auto"/>
        <w:bottom w:val="none" w:sz="0" w:space="0" w:color="auto"/>
        <w:right w:val="none" w:sz="0" w:space="0" w:color="auto"/>
      </w:divBdr>
    </w:div>
    <w:div w:id="303967352">
      <w:bodyDiv w:val="1"/>
      <w:marLeft w:val="0"/>
      <w:marRight w:val="0"/>
      <w:marTop w:val="0"/>
      <w:marBottom w:val="0"/>
      <w:divBdr>
        <w:top w:val="none" w:sz="0" w:space="0" w:color="auto"/>
        <w:left w:val="none" w:sz="0" w:space="0" w:color="auto"/>
        <w:bottom w:val="none" w:sz="0" w:space="0" w:color="auto"/>
        <w:right w:val="none" w:sz="0" w:space="0" w:color="auto"/>
      </w:divBdr>
    </w:div>
    <w:div w:id="435293723">
      <w:bodyDiv w:val="1"/>
      <w:marLeft w:val="0"/>
      <w:marRight w:val="0"/>
      <w:marTop w:val="0"/>
      <w:marBottom w:val="0"/>
      <w:divBdr>
        <w:top w:val="none" w:sz="0" w:space="0" w:color="auto"/>
        <w:left w:val="none" w:sz="0" w:space="0" w:color="auto"/>
        <w:bottom w:val="none" w:sz="0" w:space="0" w:color="auto"/>
        <w:right w:val="none" w:sz="0" w:space="0" w:color="auto"/>
      </w:divBdr>
    </w:div>
    <w:div w:id="552888288">
      <w:bodyDiv w:val="1"/>
      <w:marLeft w:val="0"/>
      <w:marRight w:val="0"/>
      <w:marTop w:val="0"/>
      <w:marBottom w:val="0"/>
      <w:divBdr>
        <w:top w:val="none" w:sz="0" w:space="0" w:color="auto"/>
        <w:left w:val="none" w:sz="0" w:space="0" w:color="auto"/>
        <w:bottom w:val="none" w:sz="0" w:space="0" w:color="auto"/>
        <w:right w:val="none" w:sz="0" w:space="0" w:color="auto"/>
      </w:divBdr>
    </w:div>
    <w:div w:id="672419956">
      <w:bodyDiv w:val="1"/>
      <w:marLeft w:val="0"/>
      <w:marRight w:val="0"/>
      <w:marTop w:val="0"/>
      <w:marBottom w:val="0"/>
      <w:divBdr>
        <w:top w:val="none" w:sz="0" w:space="0" w:color="auto"/>
        <w:left w:val="none" w:sz="0" w:space="0" w:color="auto"/>
        <w:bottom w:val="none" w:sz="0" w:space="0" w:color="auto"/>
        <w:right w:val="none" w:sz="0" w:space="0" w:color="auto"/>
      </w:divBdr>
    </w:div>
    <w:div w:id="676033749">
      <w:bodyDiv w:val="1"/>
      <w:marLeft w:val="0"/>
      <w:marRight w:val="0"/>
      <w:marTop w:val="0"/>
      <w:marBottom w:val="0"/>
      <w:divBdr>
        <w:top w:val="none" w:sz="0" w:space="0" w:color="auto"/>
        <w:left w:val="none" w:sz="0" w:space="0" w:color="auto"/>
        <w:bottom w:val="none" w:sz="0" w:space="0" w:color="auto"/>
        <w:right w:val="none" w:sz="0" w:space="0" w:color="auto"/>
      </w:divBdr>
    </w:div>
    <w:div w:id="762453471">
      <w:bodyDiv w:val="1"/>
      <w:marLeft w:val="0"/>
      <w:marRight w:val="0"/>
      <w:marTop w:val="0"/>
      <w:marBottom w:val="0"/>
      <w:divBdr>
        <w:top w:val="none" w:sz="0" w:space="0" w:color="auto"/>
        <w:left w:val="none" w:sz="0" w:space="0" w:color="auto"/>
        <w:bottom w:val="none" w:sz="0" w:space="0" w:color="auto"/>
        <w:right w:val="none" w:sz="0" w:space="0" w:color="auto"/>
      </w:divBdr>
    </w:div>
    <w:div w:id="816724073">
      <w:bodyDiv w:val="1"/>
      <w:marLeft w:val="0"/>
      <w:marRight w:val="0"/>
      <w:marTop w:val="0"/>
      <w:marBottom w:val="0"/>
      <w:divBdr>
        <w:top w:val="none" w:sz="0" w:space="0" w:color="auto"/>
        <w:left w:val="none" w:sz="0" w:space="0" w:color="auto"/>
        <w:bottom w:val="none" w:sz="0" w:space="0" w:color="auto"/>
        <w:right w:val="none" w:sz="0" w:space="0" w:color="auto"/>
      </w:divBdr>
    </w:div>
    <w:div w:id="1298946822">
      <w:bodyDiv w:val="1"/>
      <w:marLeft w:val="0"/>
      <w:marRight w:val="0"/>
      <w:marTop w:val="0"/>
      <w:marBottom w:val="0"/>
      <w:divBdr>
        <w:top w:val="none" w:sz="0" w:space="0" w:color="auto"/>
        <w:left w:val="none" w:sz="0" w:space="0" w:color="auto"/>
        <w:bottom w:val="none" w:sz="0" w:space="0" w:color="auto"/>
        <w:right w:val="none" w:sz="0" w:space="0" w:color="auto"/>
      </w:divBdr>
    </w:div>
    <w:div w:id="1495417589">
      <w:bodyDiv w:val="1"/>
      <w:marLeft w:val="0"/>
      <w:marRight w:val="0"/>
      <w:marTop w:val="0"/>
      <w:marBottom w:val="0"/>
      <w:divBdr>
        <w:top w:val="none" w:sz="0" w:space="0" w:color="auto"/>
        <w:left w:val="none" w:sz="0" w:space="0" w:color="auto"/>
        <w:bottom w:val="none" w:sz="0" w:space="0" w:color="auto"/>
        <w:right w:val="none" w:sz="0" w:space="0" w:color="auto"/>
      </w:divBdr>
    </w:div>
    <w:div w:id="1655256577">
      <w:bodyDiv w:val="1"/>
      <w:marLeft w:val="0"/>
      <w:marRight w:val="0"/>
      <w:marTop w:val="0"/>
      <w:marBottom w:val="0"/>
      <w:divBdr>
        <w:top w:val="none" w:sz="0" w:space="0" w:color="auto"/>
        <w:left w:val="none" w:sz="0" w:space="0" w:color="auto"/>
        <w:bottom w:val="none" w:sz="0" w:space="0" w:color="auto"/>
        <w:right w:val="none" w:sz="0" w:space="0" w:color="auto"/>
      </w:divBdr>
    </w:div>
    <w:div w:id="1755203804">
      <w:bodyDiv w:val="1"/>
      <w:marLeft w:val="0"/>
      <w:marRight w:val="0"/>
      <w:marTop w:val="0"/>
      <w:marBottom w:val="0"/>
      <w:divBdr>
        <w:top w:val="none" w:sz="0" w:space="0" w:color="auto"/>
        <w:left w:val="none" w:sz="0" w:space="0" w:color="auto"/>
        <w:bottom w:val="none" w:sz="0" w:space="0" w:color="auto"/>
        <w:right w:val="none" w:sz="0" w:space="0" w:color="auto"/>
      </w:divBdr>
    </w:div>
    <w:div w:id="1878272279">
      <w:bodyDiv w:val="1"/>
      <w:marLeft w:val="0"/>
      <w:marRight w:val="0"/>
      <w:marTop w:val="0"/>
      <w:marBottom w:val="0"/>
      <w:divBdr>
        <w:top w:val="none" w:sz="0" w:space="0" w:color="auto"/>
        <w:left w:val="none" w:sz="0" w:space="0" w:color="auto"/>
        <w:bottom w:val="none" w:sz="0" w:space="0" w:color="auto"/>
        <w:right w:val="none" w:sz="0" w:space="0" w:color="auto"/>
      </w:divBdr>
    </w:div>
    <w:div w:id="19344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_x0020_Revised xmlns="0c748e2f-f255-4464-aad3-ca630cd985ed">06/2025</Date_x0020_Revised>
    <TaxCatchAll xmlns="d1322f66-b463-4e3b-bb27-522543481296" xsi:nil="true"/>
    <File_x0020_Type0 xmlns="0c748e2f-f255-4464-aad3-ca630cd985ed" xsi:nil="true"/>
    <lcf76f155ced4ddcb4097134ff3c332f xmlns="0c748e2f-f255-4464-aad3-ca630cd985ed">
      <Terms xmlns="http://schemas.microsoft.com/office/infopath/2007/PartnerControls"/>
    </lcf76f155ced4ddcb4097134ff3c332f>
    <Form_x0023_ xmlns="0c748e2f-f255-4464-aad3-ca630cd985ed">n/a</Form_x0023_>
    <Order0 xmlns="0c748e2f-f255-4464-aad3-ca630cd985ed" xsi:nil="true"/>
    <DisplayFilter xmlns="0c748e2f-f255-4464-aad3-ca630cd985ed">SAG23</DisplayFilt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9BA941B966474E930BBDA0981226F6" ma:contentTypeVersion="17" ma:contentTypeDescription="Create a new document." ma:contentTypeScope="" ma:versionID="2329c8335c40ea9b0b3a8ad80d20ef4d">
  <xsd:schema xmlns:xsd="http://www.w3.org/2001/XMLSchema" xmlns:xs="http://www.w3.org/2001/XMLSchema" xmlns:p="http://schemas.microsoft.com/office/2006/metadata/properties" xmlns:ns2="0c748e2f-f255-4464-aad3-ca630cd985ed" xmlns:ns3="d1322f66-b463-4e3b-bb27-522543481296" targetNamespace="http://schemas.microsoft.com/office/2006/metadata/properties" ma:root="true" ma:fieldsID="484ff2f3118278647d30d691d88e3190" ns2:_="" ns3:_="">
    <xsd:import namespace="0c748e2f-f255-4464-aad3-ca630cd985ed"/>
    <xsd:import namespace="d1322f66-b463-4e3b-bb27-522543481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_x0020_Revised" minOccurs="0"/>
                <xsd:element ref="ns2:File_x0020_Type0" minOccurs="0"/>
                <xsd:element ref="ns2:DisplayFilter" minOccurs="0"/>
                <xsd:element ref="ns2:Form_x0023_" minOccurs="0"/>
                <xsd:element ref="ns2:Order0"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48e2f-f255-4464-aad3-ca630cd98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b9c766-861b-42d4-9ad7-4f3e148e1c4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_x0020_Revised" ma:index="18" nillable="true" ma:displayName="Date Revised" ma:internalName="Date_x0020_Revised">
      <xsd:simpleType>
        <xsd:restriction base="dms:Text">
          <xsd:maxLength value="255"/>
        </xsd:restriction>
      </xsd:simpleType>
    </xsd:element>
    <xsd:element name="File_x0020_Type0" ma:index="19" nillable="true" ma:displayName="File Type" ma:internalName="File_x0020_Type0">
      <xsd:simpleType>
        <xsd:restriction base="dms:Text">
          <xsd:maxLength value="255"/>
        </xsd:restriction>
      </xsd:simpleType>
    </xsd:element>
    <xsd:element name="DisplayFilter" ma:index="20" nillable="true" ma:displayName="DisplayFilter" ma:internalName="DisplayFilter">
      <xsd:simpleType>
        <xsd:restriction base="dms:Text">
          <xsd:maxLength value="255"/>
        </xsd:restriction>
      </xsd:simpleType>
    </xsd:element>
    <xsd:element name="Form_x0023_" ma:index="21" nillable="true" ma:displayName="Form #" ma:default="n/a" ma:format="Dropdown" ma:internalName="Form_x0023_">
      <xsd:simpleType>
        <xsd:restriction base="dms:Text">
          <xsd:maxLength value="255"/>
        </xsd:restriction>
      </xsd:simpleType>
    </xsd:element>
    <xsd:element name="Order0" ma:index="22" nillable="true" ma:displayName="Order" ma:format="Dropdown" ma:internalName="Order0"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22f66-b463-4e3b-bb27-522543481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4fb9ae-f7a4-493f-b575-656c189331b1}" ma:internalName="TaxCatchAll" ma:showField="CatchAllData" ma:web="d1322f66-b463-4e3b-bb27-52254348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84D23-E4E1-4945-975B-A8F49894874C}">
  <ds:schemaRefs>
    <ds:schemaRef ds:uri="http://schemas.openxmlformats.org/officeDocument/2006/bibliography"/>
  </ds:schemaRefs>
</ds:datastoreItem>
</file>

<file path=customXml/itemProps2.xml><?xml version="1.0" encoding="utf-8"?>
<ds:datastoreItem xmlns:ds="http://schemas.openxmlformats.org/officeDocument/2006/customXml" ds:itemID="{CD56F712-2628-4D15-87C7-8A4593CD5326}">
  <ds:schemaRefs>
    <ds:schemaRef ds:uri="http://schemas.microsoft.com/office/infopath/2007/PartnerControls"/>
    <ds:schemaRef ds:uri="http://www.w3.org/XML/1998/namespace"/>
    <ds:schemaRef ds:uri="http://purl.org/dc/terms/"/>
    <ds:schemaRef ds:uri="http://schemas.openxmlformats.org/package/2006/metadata/core-properties"/>
    <ds:schemaRef ds:uri="0c748e2f-f255-4464-aad3-ca630cd985ed"/>
    <ds:schemaRef ds:uri="http://purl.org/dc/elements/1.1/"/>
    <ds:schemaRef ds:uri="http://schemas.microsoft.com/office/2006/documentManagement/types"/>
    <ds:schemaRef ds:uri="d1322f66-b463-4e3b-bb27-52254348129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A7C1A90-08DB-4454-B52B-D7C43F628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48e2f-f255-4464-aad3-ca630cd985ed"/>
    <ds:schemaRef ds:uri="d1322f66-b463-4e3b-bb27-52254348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78F8F-01A1-4317-9BEE-FC608BA80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2331</Words>
  <Characters>13290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Strategic Plan 24-25</vt:lpstr>
    </vt:vector>
  </TitlesOfParts>
  <Company>Social Vocational Services</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24-25</dc:title>
  <dc:creator>Pam Stephenson</dc:creator>
  <cp:lastModifiedBy>Bella Gomes</cp:lastModifiedBy>
  <cp:revision>2</cp:revision>
  <dcterms:created xsi:type="dcterms:W3CDTF">2025-12-03T22:14:00Z</dcterms:created>
  <dcterms:modified xsi:type="dcterms:W3CDTF">2025-12-03T22:14:00Z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0x010100019BA941B966474E930BBDA0981226F6</vt:lpwstr>
  </property>
  <property fmtid="{D5CDD505-2E9C-101B-9397-08002B2CF9AE}" pid="3" name="MediaServiceImageTags">
    <vt:lpwstr/>
  </property>
</Properties>
</file>